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4DB" w:rsidRDefault="00C624DB" w:rsidP="00C624D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624DB" w:rsidRPr="00ED2A30" w:rsidRDefault="00C624DB" w:rsidP="00C624D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3261F" w:rsidRPr="004874E4" w:rsidRDefault="006613BA" w:rsidP="00C624DB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A30">
        <w:rPr>
          <w:rFonts w:ascii="Times New Roman" w:hAnsi="Times New Roman" w:cs="Times New Roman"/>
          <w:b/>
          <w:sz w:val="24"/>
          <w:szCs w:val="24"/>
        </w:rPr>
        <w:t xml:space="preserve">Meno, priezvisko, tituly: </w:t>
      </w:r>
      <w:r w:rsidR="00653785">
        <w:rPr>
          <w:rFonts w:ascii="Times New Roman" w:hAnsi="Times New Roman" w:cs="Times New Roman"/>
          <w:sz w:val="24"/>
          <w:szCs w:val="24"/>
        </w:rPr>
        <w:t xml:space="preserve">Mgr. </w:t>
      </w:r>
      <w:r w:rsidR="0003261F" w:rsidRPr="00ED2A30">
        <w:rPr>
          <w:rFonts w:ascii="Times New Roman" w:hAnsi="Times New Roman" w:cs="Times New Roman"/>
          <w:sz w:val="24"/>
          <w:szCs w:val="24"/>
        </w:rPr>
        <w:t xml:space="preserve">Lukáš </w:t>
      </w:r>
      <w:proofErr w:type="spellStart"/>
      <w:r w:rsidR="0003261F" w:rsidRPr="00ED2A30">
        <w:rPr>
          <w:rFonts w:ascii="Times New Roman" w:hAnsi="Times New Roman" w:cs="Times New Roman"/>
          <w:sz w:val="24"/>
          <w:szCs w:val="24"/>
        </w:rPr>
        <w:t>Lapšanský</w:t>
      </w:r>
      <w:proofErr w:type="spellEnd"/>
      <w:r w:rsidR="0003261F" w:rsidRPr="00ED2A30">
        <w:rPr>
          <w:rFonts w:ascii="Times New Roman" w:hAnsi="Times New Roman" w:cs="Times New Roman"/>
          <w:sz w:val="24"/>
          <w:szCs w:val="24"/>
        </w:rPr>
        <w:t>, PhD.</w:t>
      </w:r>
    </w:p>
    <w:p w:rsidR="004874E4" w:rsidRDefault="004874E4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785" w:rsidRPr="00ED2A30" w:rsidRDefault="00653785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4E4" w:rsidRPr="004874E4" w:rsidRDefault="006613BA" w:rsidP="004874E4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A30">
        <w:rPr>
          <w:rFonts w:ascii="Times New Roman" w:hAnsi="Times New Roman" w:cs="Times New Roman"/>
          <w:b/>
          <w:sz w:val="24"/>
          <w:szCs w:val="24"/>
        </w:rPr>
        <w:t xml:space="preserve">Pracovné zaradene na inštitúcii: </w:t>
      </w:r>
      <w:r w:rsidRPr="00ED2A30">
        <w:rPr>
          <w:rFonts w:ascii="Times New Roman" w:hAnsi="Times New Roman" w:cs="Times New Roman"/>
          <w:sz w:val="24"/>
          <w:szCs w:val="24"/>
        </w:rPr>
        <w:t>v</w:t>
      </w:r>
      <w:r w:rsidR="0003261F" w:rsidRPr="00ED2A30">
        <w:rPr>
          <w:rFonts w:ascii="Times New Roman" w:hAnsi="Times New Roman" w:cs="Times New Roman"/>
          <w:sz w:val="24"/>
          <w:szCs w:val="24"/>
        </w:rPr>
        <w:t>edúci oddelenia s</w:t>
      </w:r>
      <w:r w:rsidRPr="00ED2A30">
        <w:rPr>
          <w:rFonts w:ascii="Times New Roman" w:hAnsi="Times New Roman" w:cs="Times New Roman"/>
          <w:sz w:val="24"/>
          <w:szCs w:val="24"/>
        </w:rPr>
        <w:t>úkromného práva</w:t>
      </w:r>
    </w:p>
    <w:p w:rsidR="004874E4" w:rsidRDefault="004874E4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785" w:rsidRDefault="00653785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4E4" w:rsidRPr="004874E4" w:rsidRDefault="006613BA" w:rsidP="004874E4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A30">
        <w:rPr>
          <w:rFonts w:ascii="Times New Roman" w:hAnsi="Times New Roman" w:cs="Times New Roman"/>
          <w:b/>
          <w:sz w:val="24"/>
          <w:szCs w:val="24"/>
        </w:rPr>
        <w:t xml:space="preserve">Kontaktné údaje: </w:t>
      </w:r>
      <w:r w:rsidRPr="00ED2A30">
        <w:rPr>
          <w:rFonts w:ascii="Times New Roman" w:hAnsi="Times New Roman" w:cs="Times New Roman"/>
          <w:sz w:val="24"/>
          <w:szCs w:val="24"/>
        </w:rPr>
        <w:t xml:space="preserve">tel. 0907 73 63 74, mail: </w:t>
      </w:r>
      <w:hyperlink r:id="rId7" w:history="1">
        <w:r w:rsidRPr="00ED2A30">
          <w:rPr>
            <w:rStyle w:val="Hypertextovprepojenie"/>
            <w:rFonts w:ascii="Times New Roman" w:hAnsi="Times New Roman" w:cs="Times New Roman"/>
            <w:sz w:val="24"/>
            <w:szCs w:val="24"/>
          </w:rPr>
          <w:t>lapsansky@hotmail.com</w:t>
        </w:r>
      </w:hyperlink>
    </w:p>
    <w:p w:rsidR="004874E4" w:rsidRDefault="004874E4" w:rsidP="004874E4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785" w:rsidRDefault="00653785" w:rsidP="004874E4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3BA" w:rsidRPr="00ED2A30" w:rsidRDefault="0003261F" w:rsidP="009F7E6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A30">
        <w:rPr>
          <w:rFonts w:ascii="Times New Roman" w:hAnsi="Times New Roman" w:cs="Times New Roman"/>
          <w:b/>
          <w:sz w:val="24"/>
          <w:szCs w:val="24"/>
        </w:rPr>
        <w:t>Akademické resumé</w:t>
      </w:r>
      <w:r w:rsidR="006613BA" w:rsidRPr="00ED2A30">
        <w:rPr>
          <w:rFonts w:ascii="Times New Roman" w:hAnsi="Times New Roman" w:cs="Times New Roman"/>
          <w:b/>
          <w:sz w:val="24"/>
          <w:szCs w:val="24"/>
        </w:rPr>
        <w:t>:</w:t>
      </w:r>
      <w:r w:rsidRPr="00ED2A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13BA" w:rsidRPr="00ED2A30" w:rsidRDefault="006613BA" w:rsidP="009F7E61">
      <w:pPr>
        <w:pStyle w:val="Odsekzoznamu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2A30">
        <w:rPr>
          <w:rFonts w:ascii="Times New Roman" w:hAnsi="Times New Roman" w:cs="Times New Roman"/>
          <w:sz w:val="24"/>
        </w:rPr>
        <w:t>1997:</w:t>
      </w:r>
      <w:r w:rsidR="009F7E61" w:rsidRPr="00ED2A30">
        <w:rPr>
          <w:rFonts w:ascii="Times New Roman" w:hAnsi="Times New Roman" w:cs="Times New Roman"/>
          <w:sz w:val="24"/>
          <w:szCs w:val="24"/>
        </w:rPr>
        <w:t xml:space="preserve"> </w:t>
      </w:r>
      <w:r w:rsidRPr="00ED2A30">
        <w:rPr>
          <w:rFonts w:ascii="Times New Roman" w:hAnsi="Times New Roman" w:cs="Times New Roman"/>
          <w:sz w:val="24"/>
          <w:szCs w:val="24"/>
        </w:rPr>
        <w:t xml:space="preserve">Univerzita </w:t>
      </w:r>
      <w:proofErr w:type="spellStart"/>
      <w:r w:rsidRPr="00ED2A30">
        <w:rPr>
          <w:rFonts w:ascii="Times New Roman" w:hAnsi="Times New Roman" w:cs="Times New Roman"/>
          <w:sz w:val="24"/>
          <w:szCs w:val="24"/>
        </w:rPr>
        <w:t>Montesquieu</w:t>
      </w:r>
      <w:proofErr w:type="spellEnd"/>
      <w:r w:rsidRPr="00ED2A30">
        <w:rPr>
          <w:rFonts w:ascii="Times New Roman" w:hAnsi="Times New Roman" w:cs="Times New Roman"/>
          <w:sz w:val="24"/>
          <w:szCs w:val="24"/>
        </w:rPr>
        <w:t xml:space="preserve"> Bordeaux IV, Francúzsko: </w:t>
      </w:r>
      <w:r w:rsidRPr="00ED2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diplom prehĺbených štúdií (Diplome </w:t>
      </w:r>
      <w:proofErr w:type="spellStart"/>
      <w:r w:rsidRPr="00ED2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d´Etudes</w:t>
      </w:r>
      <w:proofErr w:type="spellEnd"/>
      <w:r w:rsidRPr="00ED2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2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Approfondies</w:t>
      </w:r>
      <w:proofErr w:type="spellEnd"/>
      <w:r w:rsidRPr="00ED2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D.E.A.) so špecializáciou na právo Európskych spoločenstiev.</w:t>
      </w:r>
    </w:p>
    <w:p w:rsidR="0003261F" w:rsidRPr="00ED2A30" w:rsidRDefault="009F7E61" w:rsidP="009F7E61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2010: </w:t>
      </w:r>
      <w:r w:rsidR="006613BA" w:rsidRPr="00ED2A30">
        <w:rPr>
          <w:rFonts w:ascii="Times New Roman" w:hAnsi="Times New Roman" w:cs="Times New Roman"/>
          <w:sz w:val="24"/>
          <w:szCs w:val="24"/>
        </w:rPr>
        <w:t>Univerzita Komenského v Bratislave</w:t>
      </w:r>
      <w:r w:rsidR="006613BA" w:rsidRPr="00ED2A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získanie titulu </w:t>
      </w:r>
      <w:proofErr w:type="spellStart"/>
      <w:r w:rsidR="006613BA" w:rsidRPr="00ED2A30">
        <w:rPr>
          <w:rFonts w:ascii="Times New Roman" w:hAnsi="Times New Roman" w:cs="Times New Roman"/>
          <w:sz w:val="24"/>
          <w:szCs w:val="24"/>
        </w:rPr>
        <w:t>Philosophiae</w:t>
      </w:r>
      <w:proofErr w:type="spellEnd"/>
      <w:r w:rsidR="006613BA" w:rsidRPr="00ED2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3BA" w:rsidRPr="00ED2A30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="006613BA" w:rsidRPr="00ED2A30">
        <w:rPr>
          <w:rFonts w:ascii="Times New Roman" w:hAnsi="Times New Roman" w:cs="Times New Roman"/>
          <w:sz w:val="24"/>
          <w:szCs w:val="24"/>
        </w:rPr>
        <w:t xml:space="preserve"> (PhD.), odbor: obchodné právo.</w:t>
      </w:r>
    </w:p>
    <w:p w:rsidR="004874E4" w:rsidRDefault="004874E4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785" w:rsidRDefault="00653785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61F" w:rsidRPr="00ED2A30" w:rsidRDefault="0003261F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A30">
        <w:rPr>
          <w:rFonts w:ascii="Times New Roman" w:hAnsi="Times New Roman" w:cs="Times New Roman"/>
          <w:b/>
          <w:sz w:val="24"/>
          <w:szCs w:val="24"/>
        </w:rPr>
        <w:t>Oblasti vedeckého záujmu</w:t>
      </w:r>
      <w:r w:rsidR="006613BA" w:rsidRPr="00ED2A3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613BA" w:rsidRPr="00ED2A30">
        <w:rPr>
          <w:rFonts w:ascii="Times New Roman" w:hAnsi="Times New Roman" w:cs="Times New Roman"/>
          <w:sz w:val="24"/>
          <w:szCs w:val="24"/>
        </w:rPr>
        <w:t>protimonopolné právo, mediálne právo</w:t>
      </w:r>
      <w:r w:rsidR="00975C47">
        <w:rPr>
          <w:rFonts w:ascii="Times New Roman" w:hAnsi="Times New Roman" w:cs="Times New Roman"/>
          <w:sz w:val="24"/>
          <w:szCs w:val="24"/>
        </w:rPr>
        <w:t>, obchodné právo</w:t>
      </w:r>
    </w:p>
    <w:p w:rsidR="004874E4" w:rsidRDefault="004874E4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785" w:rsidRDefault="00653785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A30" w:rsidRPr="00ED2A30" w:rsidRDefault="0003261F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A30">
        <w:rPr>
          <w:rFonts w:ascii="Times New Roman" w:hAnsi="Times New Roman" w:cs="Times New Roman"/>
          <w:b/>
          <w:sz w:val="24"/>
          <w:szCs w:val="24"/>
        </w:rPr>
        <w:t>Najdôležitejšie publikácie</w:t>
      </w:r>
    </w:p>
    <w:p w:rsidR="00ED2A30" w:rsidRPr="00ED2A30" w:rsidRDefault="00ED2A30" w:rsidP="00161DE9">
      <w:pPr>
        <w:pStyle w:val="Odsekzoznamu"/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6BAA" w:rsidRPr="00ED2A30" w:rsidRDefault="00EB6BAA" w:rsidP="00EB6BAA">
      <w:pPr>
        <w:pStyle w:val="Odsekzoznamu"/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A30">
        <w:rPr>
          <w:rFonts w:ascii="Times New Roman" w:hAnsi="Times New Roman" w:cs="Times New Roman"/>
          <w:sz w:val="24"/>
          <w:szCs w:val="24"/>
        </w:rPr>
        <w:t xml:space="preserve">VOZÁR, Jozef </w:t>
      </w:r>
      <w:r>
        <w:rPr>
          <w:rFonts w:ascii="Times New Roman" w:hAnsi="Times New Roman" w:cs="Times New Roman"/>
          <w:sz w:val="24"/>
          <w:szCs w:val="24"/>
        </w:rPr>
        <w:t xml:space="preserve">(33 %) </w:t>
      </w:r>
      <w:r w:rsidRPr="00ED2A30">
        <w:rPr>
          <w:rFonts w:ascii="Times New Roman" w:hAnsi="Times New Roman" w:cs="Times New Roman"/>
          <w:sz w:val="24"/>
          <w:szCs w:val="24"/>
        </w:rPr>
        <w:t>- VALKO, Ernest</w:t>
      </w:r>
      <w:r>
        <w:rPr>
          <w:rFonts w:ascii="Times New Roman" w:hAnsi="Times New Roman" w:cs="Times New Roman"/>
          <w:sz w:val="24"/>
          <w:szCs w:val="24"/>
        </w:rPr>
        <w:t xml:space="preserve"> (33 %)</w:t>
      </w:r>
      <w:r w:rsidRPr="00ED2A30">
        <w:rPr>
          <w:rFonts w:ascii="Times New Roman" w:hAnsi="Times New Roman" w:cs="Times New Roman"/>
          <w:sz w:val="24"/>
          <w:szCs w:val="24"/>
        </w:rPr>
        <w:t xml:space="preserve"> - </w:t>
      </w:r>
      <w:r w:rsidRPr="00227B89">
        <w:rPr>
          <w:rFonts w:ascii="Times New Roman" w:hAnsi="Times New Roman" w:cs="Times New Roman"/>
          <w:sz w:val="24"/>
          <w:szCs w:val="24"/>
          <w:u w:val="single"/>
        </w:rPr>
        <w:t>LAPŠANSKÝ, Lukáš</w:t>
      </w:r>
      <w:r>
        <w:rPr>
          <w:rFonts w:ascii="Times New Roman" w:hAnsi="Times New Roman" w:cs="Times New Roman"/>
          <w:sz w:val="24"/>
          <w:szCs w:val="24"/>
        </w:rPr>
        <w:t xml:space="preserve"> (33 %)</w:t>
      </w:r>
      <w:r w:rsidRPr="00ED2A30">
        <w:rPr>
          <w:rFonts w:ascii="Times New Roman" w:hAnsi="Times New Roman" w:cs="Times New Roman"/>
          <w:sz w:val="24"/>
          <w:szCs w:val="24"/>
        </w:rPr>
        <w:t xml:space="preserve">. </w:t>
      </w:r>
      <w:r w:rsidRPr="006D204E">
        <w:rPr>
          <w:rFonts w:ascii="Times New Roman" w:hAnsi="Times New Roman" w:cs="Times New Roman"/>
          <w:iCs/>
          <w:sz w:val="24"/>
          <w:szCs w:val="24"/>
        </w:rPr>
        <w:t>Tlačový zákon. Komentár</w:t>
      </w:r>
      <w:r w:rsidRPr="00ED2A3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[Press </w:t>
      </w:r>
      <w:proofErr w:type="spellStart"/>
      <w:r>
        <w:rPr>
          <w:rFonts w:ascii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</w:t>
      </w:r>
      <w:r w:rsidRPr="00ED2A30">
        <w:rPr>
          <w:rFonts w:ascii="Times New Roman" w:hAnsi="Times New Roman" w:cs="Times New Roman"/>
          <w:sz w:val="24"/>
          <w:szCs w:val="24"/>
        </w:rPr>
        <w:t xml:space="preserve">1. vyd. Praha : </w:t>
      </w:r>
      <w:proofErr w:type="spellStart"/>
      <w:r w:rsidRPr="00ED2A30">
        <w:rPr>
          <w:rFonts w:ascii="Times New Roman" w:hAnsi="Times New Roman" w:cs="Times New Roman"/>
          <w:sz w:val="24"/>
          <w:szCs w:val="24"/>
        </w:rPr>
        <w:t>C.H.Beck</w:t>
      </w:r>
      <w:proofErr w:type="spellEnd"/>
      <w:r w:rsidRPr="00ED2A30">
        <w:rPr>
          <w:rFonts w:ascii="Times New Roman" w:hAnsi="Times New Roman" w:cs="Times New Roman"/>
          <w:sz w:val="24"/>
          <w:szCs w:val="24"/>
        </w:rPr>
        <w:t>, 2009, 262 s. ISBN 978-80-7400-169-7.</w:t>
      </w:r>
    </w:p>
    <w:p w:rsidR="00EB6BAA" w:rsidRPr="00ED2A30" w:rsidRDefault="00EB6BAA" w:rsidP="00EB6BAA">
      <w:pPr>
        <w:pStyle w:val="Odsekzoznamu"/>
        <w:tabs>
          <w:tab w:val="left" w:pos="1418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BAA" w:rsidRDefault="00EB6BAA" w:rsidP="00EB6BAA">
      <w:pPr>
        <w:pStyle w:val="Odsekzoznamu"/>
        <w:tabs>
          <w:tab w:val="left" w:pos="1418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A30">
        <w:rPr>
          <w:rFonts w:ascii="Times New Roman" w:hAnsi="Times New Roman" w:cs="Times New Roman"/>
          <w:sz w:val="24"/>
          <w:szCs w:val="24"/>
        </w:rPr>
        <w:t>LAPŠANSKÝ, Lukáš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ED2A30">
        <w:rPr>
          <w:rFonts w:ascii="Times New Roman" w:hAnsi="Times New Roman" w:cs="Times New Roman"/>
          <w:sz w:val="24"/>
          <w:szCs w:val="24"/>
        </w:rPr>
        <w:t xml:space="preserve">. </w:t>
      </w:r>
      <w:r w:rsidRPr="006D204E">
        <w:rPr>
          <w:rFonts w:ascii="Times New Roman" w:hAnsi="Times New Roman" w:cs="Times New Roman"/>
          <w:sz w:val="24"/>
          <w:szCs w:val="24"/>
        </w:rPr>
        <w:t>Ochrana hospodárskej súťaže v oblasti médií na Slovensku.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071AC8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071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AC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71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AC8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071AC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71AC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1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AC8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071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AC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71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AC8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071AC8">
        <w:rPr>
          <w:rFonts w:ascii="Times New Roman" w:hAnsi="Times New Roman" w:cs="Times New Roman"/>
          <w:sz w:val="24"/>
          <w:szCs w:val="24"/>
        </w:rPr>
        <w:t xml:space="preserve"> in Slovakia</w:t>
      </w:r>
      <w:r>
        <w:rPr>
          <w:rFonts w:ascii="Times New Roman" w:hAnsi="Times New Roman" w:cs="Times New Roman"/>
          <w:sz w:val="24"/>
          <w:szCs w:val="24"/>
        </w:rPr>
        <w:t>].</w:t>
      </w:r>
      <w:r w:rsidRPr="006D204E">
        <w:rPr>
          <w:rFonts w:ascii="Times New Roman" w:hAnsi="Times New Roman" w:cs="Times New Roman"/>
          <w:sz w:val="24"/>
          <w:szCs w:val="24"/>
        </w:rPr>
        <w:t xml:space="preserve"> 1. vyd. Bratislava : VEDA, 2014, 204 s. ISBN 978-</w:t>
      </w:r>
      <w:r w:rsidRPr="00ED2A30">
        <w:rPr>
          <w:rFonts w:ascii="Times New Roman" w:hAnsi="Times New Roman" w:cs="Times New Roman"/>
          <w:sz w:val="24"/>
          <w:szCs w:val="24"/>
        </w:rPr>
        <w:t>80-224-1380-0.</w:t>
      </w:r>
    </w:p>
    <w:p w:rsidR="00EB6BAA" w:rsidRPr="00ED2A30" w:rsidRDefault="00EB6BAA" w:rsidP="00EB6BAA">
      <w:pPr>
        <w:pStyle w:val="Odsekzoznamu"/>
        <w:tabs>
          <w:tab w:val="left" w:pos="1418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BAA" w:rsidRPr="007B1A7D" w:rsidRDefault="00EB6BAA" w:rsidP="00EB6BAA">
      <w:pPr>
        <w:pStyle w:val="Bezriadkovania1"/>
        <w:ind w:left="708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sk-SK"/>
        </w:rPr>
        <w:t>L</w:t>
      </w:r>
      <w:r w:rsidRPr="00EC2752">
        <w:rPr>
          <w:color w:val="000000"/>
          <w:sz w:val="24"/>
          <w:szCs w:val="24"/>
          <w:lang w:val="sk-SK"/>
        </w:rPr>
        <w:t>APŠANSKÝ, Lukáš</w:t>
      </w:r>
      <w:r>
        <w:rPr>
          <w:color w:val="000000"/>
          <w:sz w:val="24"/>
          <w:szCs w:val="24"/>
          <w:lang w:val="sk-SK"/>
        </w:rPr>
        <w:t xml:space="preserve"> (100 %)</w:t>
      </w:r>
      <w:r w:rsidRPr="00EC2752">
        <w:rPr>
          <w:color w:val="000000"/>
          <w:sz w:val="24"/>
          <w:szCs w:val="24"/>
          <w:lang w:val="sk-SK"/>
        </w:rPr>
        <w:t xml:space="preserve">. </w:t>
      </w:r>
      <w:proofErr w:type="spellStart"/>
      <w:proofErr w:type="gramStart"/>
      <w:r w:rsidRPr="00071AC8">
        <w:rPr>
          <w:color w:val="000000"/>
          <w:sz w:val="24"/>
          <w:szCs w:val="24"/>
        </w:rPr>
        <w:t>Kartelrecht</w:t>
      </w:r>
      <w:proofErr w:type="spellEnd"/>
      <w:r w:rsidRPr="00071AC8">
        <w:rPr>
          <w:color w:val="000000"/>
          <w:sz w:val="24"/>
          <w:szCs w:val="24"/>
        </w:rPr>
        <w:t xml:space="preserve"> :</w:t>
      </w:r>
      <w:proofErr w:type="gramEnd"/>
      <w:r w:rsidRPr="00071AC8">
        <w:rPr>
          <w:color w:val="000000"/>
          <w:sz w:val="24"/>
          <w:szCs w:val="24"/>
        </w:rPr>
        <w:t xml:space="preserve"> D. VIII.</w:t>
      </w:r>
      <w:r w:rsidRPr="007B1A7D">
        <w:rPr>
          <w:color w:val="000000"/>
          <w:sz w:val="24"/>
          <w:szCs w:val="24"/>
        </w:rPr>
        <w:t xml:space="preserve"> </w:t>
      </w:r>
      <w:proofErr w:type="gramStart"/>
      <w:r w:rsidRPr="007B1A7D">
        <w:rPr>
          <w:color w:val="000000"/>
          <w:sz w:val="24"/>
          <w:szCs w:val="24"/>
        </w:rPr>
        <w:t xml:space="preserve">In </w:t>
      </w:r>
      <w:proofErr w:type="spellStart"/>
      <w:r w:rsidRPr="007B1A7D">
        <w:rPr>
          <w:i/>
          <w:color w:val="000000"/>
          <w:sz w:val="24"/>
          <w:szCs w:val="24"/>
        </w:rPr>
        <w:t>Wirtschaft</w:t>
      </w:r>
      <w:proofErr w:type="spellEnd"/>
      <w:r w:rsidRPr="007B1A7D">
        <w:rPr>
          <w:i/>
          <w:color w:val="000000"/>
          <w:sz w:val="24"/>
          <w:szCs w:val="24"/>
        </w:rPr>
        <w:t xml:space="preserve"> und </w:t>
      </w:r>
      <w:proofErr w:type="spellStart"/>
      <w:r w:rsidRPr="007B1A7D">
        <w:rPr>
          <w:i/>
          <w:color w:val="000000"/>
          <w:sz w:val="24"/>
          <w:szCs w:val="24"/>
        </w:rPr>
        <w:t>Recht</w:t>
      </w:r>
      <w:proofErr w:type="spellEnd"/>
      <w:r w:rsidRPr="007B1A7D">
        <w:rPr>
          <w:i/>
          <w:color w:val="000000"/>
          <w:sz w:val="24"/>
          <w:szCs w:val="24"/>
        </w:rPr>
        <w:t xml:space="preserve"> in </w:t>
      </w:r>
      <w:proofErr w:type="spellStart"/>
      <w:r w:rsidRPr="007B1A7D">
        <w:rPr>
          <w:i/>
          <w:color w:val="000000"/>
          <w:sz w:val="24"/>
          <w:szCs w:val="24"/>
        </w:rPr>
        <w:t>Osteuropa</w:t>
      </w:r>
      <w:proofErr w:type="spellEnd"/>
      <w:r>
        <w:rPr>
          <w:i/>
          <w:color w:val="000000"/>
          <w:sz w:val="24"/>
          <w:szCs w:val="24"/>
        </w:rPr>
        <w:t>.</w:t>
      </w:r>
      <w:proofErr w:type="gramEnd"/>
      <w:r w:rsidRPr="007B1A7D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7B1A7D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>ü</w:t>
      </w:r>
      <w:r w:rsidRPr="007B1A7D">
        <w:rPr>
          <w:color w:val="000000"/>
          <w:sz w:val="24"/>
          <w:szCs w:val="24"/>
        </w:rPr>
        <w:t>nchen</w:t>
      </w:r>
      <w:proofErr w:type="spellEnd"/>
      <w:r>
        <w:rPr>
          <w:color w:val="000000"/>
          <w:sz w:val="24"/>
          <w:szCs w:val="24"/>
        </w:rPr>
        <w:t xml:space="preserve"> </w:t>
      </w:r>
      <w:r w:rsidRPr="007B1A7D">
        <w:rPr>
          <w:color w:val="000000"/>
          <w:sz w:val="24"/>
          <w:szCs w:val="24"/>
        </w:rPr>
        <w:t>:</w:t>
      </w:r>
      <w:proofErr w:type="gramEnd"/>
      <w:r w:rsidRPr="007B1A7D">
        <w:rPr>
          <w:color w:val="000000"/>
          <w:sz w:val="24"/>
          <w:szCs w:val="24"/>
        </w:rPr>
        <w:t xml:space="preserve"> </w:t>
      </w:r>
      <w:proofErr w:type="spellStart"/>
      <w:r w:rsidRPr="007B1A7D">
        <w:rPr>
          <w:color w:val="000000"/>
          <w:sz w:val="24"/>
          <w:szCs w:val="24"/>
        </w:rPr>
        <w:t>Verlag</w:t>
      </w:r>
      <w:proofErr w:type="spellEnd"/>
      <w:r w:rsidRPr="007B1A7D">
        <w:rPr>
          <w:color w:val="000000"/>
          <w:sz w:val="24"/>
          <w:szCs w:val="24"/>
        </w:rPr>
        <w:t xml:space="preserve"> C.H. Beck, 2003, 22 s. </w:t>
      </w:r>
      <w:r w:rsidRPr="00901ACB">
        <w:rPr>
          <w:color w:val="000000"/>
          <w:sz w:val="24"/>
          <w:szCs w:val="24"/>
          <w:shd w:val="clear" w:color="auto" w:fill="FFFAF2"/>
        </w:rPr>
        <w:t>ISBN 3-406-50722-0.</w:t>
      </w:r>
    </w:p>
    <w:p w:rsidR="00EB6BAA" w:rsidRDefault="00EB6BAA" w:rsidP="00EB6BAA">
      <w:pPr>
        <w:pStyle w:val="Bezriadkovania1"/>
        <w:contextualSpacing/>
        <w:jc w:val="both"/>
        <w:rPr>
          <w:sz w:val="24"/>
          <w:szCs w:val="24"/>
          <w:lang w:val="sk-SK"/>
        </w:rPr>
      </w:pPr>
    </w:p>
    <w:p w:rsidR="00EB6BAA" w:rsidRPr="00161DE9" w:rsidRDefault="00EB6BAA" w:rsidP="00901ACB">
      <w:pPr>
        <w:adjustRightInd w:val="0"/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DE9">
        <w:rPr>
          <w:rFonts w:ascii="Times New Roman" w:hAnsi="Times New Roman" w:cs="Times New Roman"/>
          <w:sz w:val="24"/>
          <w:szCs w:val="24"/>
        </w:rPr>
        <w:t>LAPŠANSKÝ, Lukáš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161DE9">
        <w:rPr>
          <w:rFonts w:ascii="Times New Roman" w:hAnsi="Times New Roman" w:cs="Times New Roman"/>
          <w:sz w:val="24"/>
          <w:szCs w:val="24"/>
        </w:rPr>
        <w:t xml:space="preserve">. </w:t>
      </w:r>
      <w:r w:rsidRPr="00071AC8">
        <w:rPr>
          <w:rFonts w:ascii="Times New Roman" w:hAnsi="Times New Roman" w:cs="Times New Roman"/>
          <w:sz w:val="24"/>
          <w:szCs w:val="24"/>
        </w:rPr>
        <w:t>Hospodárska súťaž a štátna pomoc</w:t>
      </w:r>
      <w:r w:rsidRPr="00161D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071AC8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071AC8">
        <w:rPr>
          <w:rFonts w:ascii="Times New Roman" w:hAnsi="Times New Roman" w:cs="Times New Roman"/>
          <w:sz w:val="24"/>
          <w:szCs w:val="24"/>
        </w:rPr>
        <w:t xml:space="preserve"> and State </w:t>
      </w:r>
      <w:proofErr w:type="spellStart"/>
      <w:r w:rsidRPr="00071AC8">
        <w:rPr>
          <w:rFonts w:ascii="Times New Roman" w:hAnsi="Times New Roman" w:cs="Times New Roman"/>
          <w:sz w:val="24"/>
          <w:szCs w:val="24"/>
        </w:rPr>
        <w:t>Aid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</w:t>
      </w:r>
      <w:r w:rsidRPr="00161DE9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Čorba</w:t>
      </w:r>
      <w:proofErr w:type="spellEnd"/>
      <w:r>
        <w:rPr>
          <w:rFonts w:ascii="Times New Roman" w:hAnsi="Times New Roman" w:cs="Times New Roman"/>
          <w:sz w:val="24"/>
          <w:szCs w:val="24"/>
        </w:rPr>
        <w:t>, J. (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r w:rsidRPr="00161DE9">
        <w:rPr>
          <w:rFonts w:ascii="Times New Roman" w:hAnsi="Times New Roman" w:cs="Times New Roman"/>
          <w:i/>
          <w:iCs/>
          <w:sz w:val="24"/>
          <w:szCs w:val="24"/>
        </w:rPr>
        <w:t>Európske právo na Slovensku</w:t>
      </w:r>
      <w:r w:rsidR="00901ACB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r w:rsidRPr="00161DE9">
        <w:rPr>
          <w:rFonts w:ascii="Times New Roman" w:hAnsi="Times New Roman" w:cs="Times New Roman"/>
          <w:i/>
          <w:iCs/>
          <w:sz w:val="24"/>
          <w:szCs w:val="24"/>
        </w:rPr>
        <w:t xml:space="preserve"> Právny  rozmer členstva v Európskej únii</w:t>
      </w:r>
      <w:r w:rsidRPr="00161DE9">
        <w:rPr>
          <w:rFonts w:ascii="Times New Roman" w:hAnsi="Times New Roman" w:cs="Times New Roman"/>
          <w:sz w:val="24"/>
          <w:szCs w:val="24"/>
        </w:rPr>
        <w:t xml:space="preserve">. Bratislava : </w:t>
      </w:r>
      <w:proofErr w:type="spellStart"/>
      <w:r w:rsidRPr="00161DE9">
        <w:rPr>
          <w:rFonts w:ascii="Times New Roman" w:hAnsi="Times New Roman" w:cs="Times New Roman"/>
          <w:sz w:val="24"/>
          <w:szCs w:val="24"/>
        </w:rPr>
        <w:t>Kalligram</w:t>
      </w:r>
      <w:proofErr w:type="spellEnd"/>
      <w:r w:rsidRPr="00161DE9">
        <w:rPr>
          <w:rFonts w:ascii="Times New Roman" w:hAnsi="Times New Roman" w:cs="Times New Roman"/>
          <w:sz w:val="24"/>
          <w:szCs w:val="24"/>
        </w:rPr>
        <w:t>, 2002, s. 395</w:t>
      </w:r>
      <w:r w:rsidR="00901ACB">
        <w:rPr>
          <w:rFonts w:ascii="Times New Roman" w:hAnsi="Times New Roman" w:cs="Times New Roman"/>
          <w:sz w:val="24"/>
          <w:szCs w:val="24"/>
        </w:rPr>
        <w:t>-</w:t>
      </w:r>
      <w:r w:rsidRPr="00161DE9">
        <w:rPr>
          <w:rFonts w:ascii="Times New Roman" w:hAnsi="Times New Roman" w:cs="Times New Roman"/>
          <w:sz w:val="24"/>
          <w:szCs w:val="24"/>
        </w:rPr>
        <w:t>422. ISBN 80-968886-0-6.</w:t>
      </w:r>
    </w:p>
    <w:p w:rsidR="00EB6BAA" w:rsidRPr="00161DE9" w:rsidRDefault="00EB6BAA" w:rsidP="00EB6BAA">
      <w:pPr>
        <w:widowControl w:val="0"/>
        <w:adjustRightInd w:val="0"/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1DE9">
        <w:rPr>
          <w:rFonts w:ascii="Times New Roman" w:hAnsi="Times New Roman" w:cs="Times New Roman"/>
          <w:sz w:val="24"/>
          <w:szCs w:val="24"/>
        </w:rPr>
        <w:t>LAPŠANSKÝ, L</w:t>
      </w:r>
      <w:r>
        <w:rPr>
          <w:rFonts w:ascii="Times New Roman" w:hAnsi="Times New Roman" w:cs="Times New Roman"/>
          <w:sz w:val="24"/>
          <w:szCs w:val="24"/>
        </w:rPr>
        <w:t>ukáš (100 %)</w:t>
      </w:r>
      <w:r w:rsidRPr="00161DE9">
        <w:rPr>
          <w:rFonts w:ascii="Times New Roman" w:hAnsi="Times New Roman" w:cs="Times New Roman"/>
          <w:sz w:val="24"/>
          <w:szCs w:val="24"/>
        </w:rPr>
        <w:t xml:space="preserve">. </w:t>
      </w:r>
      <w:r w:rsidRPr="002844FF">
        <w:rPr>
          <w:rFonts w:ascii="Times New Roman" w:hAnsi="Times New Roman" w:cs="Times New Roman"/>
          <w:sz w:val="24"/>
          <w:szCs w:val="24"/>
        </w:rPr>
        <w:t>Sloboda prejavu v judikatúre francúzskej Ústavnej rady.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jurisprudence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French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Constitutional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>
        <w:rPr>
          <w:rFonts w:ascii="Times New Roman" w:hAnsi="Times New Roman" w:cs="Times New Roman"/>
          <w:sz w:val="24"/>
          <w:szCs w:val="24"/>
        </w:rPr>
        <w:t>].</w:t>
      </w:r>
      <w:r w:rsidRPr="00161DE9">
        <w:rPr>
          <w:rFonts w:ascii="Times New Roman" w:hAnsi="Times New Roman" w:cs="Times New Roman"/>
          <w:sz w:val="24"/>
          <w:szCs w:val="24"/>
        </w:rPr>
        <w:t xml:space="preserve"> In VOZÁR, J. a kol. </w:t>
      </w:r>
      <w:r w:rsidRPr="00161DE9">
        <w:rPr>
          <w:rFonts w:ascii="Times New Roman" w:hAnsi="Times New Roman" w:cs="Times New Roman"/>
          <w:i/>
          <w:sz w:val="24"/>
          <w:szCs w:val="24"/>
        </w:rPr>
        <w:t>Sloboda prejavu v rozhodnutiach súdov</w:t>
      </w:r>
      <w:r w:rsidRPr="00161DE9">
        <w:rPr>
          <w:rFonts w:ascii="Times New Roman" w:hAnsi="Times New Roman" w:cs="Times New Roman"/>
          <w:sz w:val="24"/>
          <w:szCs w:val="24"/>
        </w:rPr>
        <w:t xml:space="preserve">. Bratislava : Veda, 2015, s.111-129. </w:t>
      </w:r>
      <w:r w:rsidRPr="00161DE9">
        <w:rPr>
          <w:rFonts w:ascii="Times New Roman" w:hAnsi="Times New Roman" w:cs="Times New Roman"/>
          <w:sz w:val="24"/>
          <w:szCs w:val="24"/>
          <w:shd w:val="clear" w:color="auto" w:fill="FFFFFF"/>
        </w:rPr>
        <w:t>ISBN 978-80-224-1470-8</w:t>
      </w:r>
      <w:r w:rsidR="00901AC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61DE9" w:rsidRDefault="00161DE9" w:rsidP="00161DE9">
      <w:pPr>
        <w:widowControl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70DA2" w:rsidRDefault="00270DA2" w:rsidP="00161DE9">
      <w:pPr>
        <w:widowControl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61DE9" w:rsidRPr="00161DE9" w:rsidRDefault="00161DE9" w:rsidP="00161DE9">
      <w:pPr>
        <w:widowControl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3261F" w:rsidRDefault="0003261F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A30">
        <w:rPr>
          <w:rFonts w:ascii="Times New Roman" w:hAnsi="Times New Roman" w:cs="Times New Roman"/>
          <w:b/>
          <w:sz w:val="24"/>
          <w:szCs w:val="24"/>
        </w:rPr>
        <w:t>Vedecké  výstupy od roku 2012</w:t>
      </w:r>
    </w:p>
    <w:p w:rsidR="007D47AF" w:rsidRPr="007D47AF" w:rsidRDefault="007D47AF" w:rsidP="007D47AF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BAA" w:rsidRPr="002844FF" w:rsidRDefault="00EB6BAA" w:rsidP="00EB6BAA">
      <w:pPr>
        <w:pStyle w:val="Bezriadkovania1"/>
        <w:ind w:left="705"/>
        <w:jc w:val="both"/>
        <w:rPr>
          <w:sz w:val="24"/>
          <w:szCs w:val="24"/>
        </w:rPr>
      </w:pPr>
      <w:r w:rsidRPr="002844FF">
        <w:rPr>
          <w:sz w:val="24"/>
          <w:szCs w:val="24"/>
        </w:rPr>
        <w:lastRenderedPageBreak/>
        <w:t xml:space="preserve">LAPŠANSKÝ, </w:t>
      </w:r>
      <w:proofErr w:type="spellStart"/>
      <w:r w:rsidRPr="002844FF">
        <w:rPr>
          <w:sz w:val="24"/>
          <w:szCs w:val="24"/>
        </w:rPr>
        <w:t>Lukáš</w:t>
      </w:r>
      <w:proofErr w:type="spellEnd"/>
      <w:r w:rsidRPr="002844FF">
        <w:rPr>
          <w:sz w:val="24"/>
          <w:szCs w:val="24"/>
        </w:rPr>
        <w:t xml:space="preserve"> (100 %). </w:t>
      </w:r>
      <w:proofErr w:type="spellStart"/>
      <w:r w:rsidRPr="002844FF">
        <w:rPr>
          <w:sz w:val="24"/>
          <w:szCs w:val="24"/>
        </w:rPr>
        <w:t>Ochrana</w:t>
      </w:r>
      <w:proofErr w:type="spellEnd"/>
      <w:r w:rsidRPr="002844FF">
        <w:rPr>
          <w:sz w:val="24"/>
          <w:szCs w:val="24"/>
        </w:rPr>
        <w:t xml:space="preserve"> </w:t>
      </w:r>
      <w:proofErr w:type="spellStart"/>
      <w:r w:rsidRPr="002844FF">
        <w:rPr>
          <w:sz w:val="24"/>
          <w:szCs w:val="24"/>
        </w:rPr>
        <w:t>hospodárskej</w:t>
      </w:r>
      <w:proofErr w:type="spellEnd"/>
      <w:r w:rsidRPr="002844FF">
        <w:rPr>
          <w:sz w:val="24"/>
          <w:szCs w:val="24"/>
        </w:rPr>
        <w:t xml:space="preserve"> </w:t>
      </w:r>
      <w:proofErr w:type="spellStart"/>
      <w:r w:rsidRPr="002844FF">
        <w:rPr>
          <w:sz w:val="24"/>
          <w:szCs w:val="24"/>
        </w:rPr>
        <w:t>súťaže</w:t>
      </w:r>
      <w:proofErr w:type="spellEnd"/>
      <w:r w:rsidRPr="002844FF">
        <w:rPr>
          <w:sz w:val="24"/>
          <w:szCs w:val="24"/>
        </w:rPr>
        <w:t xml:space="preserve"> v </w:t>
      </w:r>
      <w:proofErr w:type="spellStart"/>
      <w:r w:rsidRPr="002844FF">
        <w:rPr>
          <w:sz w:val="24"/>
          <w:szCs w:val="24"/>
        </w:rPr>
        <w:t>oblasti</w:t>
      </w:r>
      <w:proofErr w:type="spellEnd"/>
      <w:r w:rsidRPr="002844FF">
        <w:rPr>
          <w:sz w:val="24"/>
          <w:szCs w:val="24"/>
        </w:rPr>
        <w:t xml:space="preserve"> </w:t>
      </w:r>
      <w:proofErr w:type="spellStart"/>
      <w:r w:rsidRPr="002844FF">
        <w:rPr>
          <w:sz w:val="24"/>
          <w:szCs w:val="24"/>
        </w:rPr>
        <w:t>médií</w:t>
      </w:r>
      <w:proofErr w:type="spellEnd"/>
      <w:r w:rsidRPr="002844FF">
        <w:rPr>
          <w:sz w:val="24"/>
          <w:szCs w:val="24"/>
        </w:rPr>
        <w:t xml:space="preserve"> </w:t>
      </w:r>
      <w:proofErr w:type="spellStart"/>
      <w:proofErr w:type="gramStart"/>
      <w:r w:rsidRPr="002844FF">
        <w:rPr>
          <w:sz w:val="24"/>
          <w:szCs w:val="24"/>
        </w:rPr>
        <w:t>na</w:t>
      </w:r>
      <w:proofErr w:type="spellEnd"/>
      <w:proofErr w:type="gramEnd"/>
      <w:r w:rsidRPr="002844FF">
        <w:rPr>
          <w:sz w:val="24"/>
          <w:szCs w:val="24"/>
        </w:rPr>
        <w:t xml:space="preserve"> </w:t>
      </w:r>
      <w:proofErr w:type="spellStart"/>
      <w:r w:rsidRPr="002844FF">
        <w:rPr>
          <w:sz w:val="24"/>
          <w:szCs w:val="24"/>
        </w:rPr>
        <w:t>Slovensku</w:t>
      </w:r>
      <w:proofErr w:type="spellEnd"/>
      <w:r w:rsidRPr="002844FF">
        <w:rPr>
          <w:sz w:val="24"/>
          <w:szCs w:val="24"/>
        </w:rPr>
        <w:t xml:space="preserve">. </w:t>
      </w:r>
      <w:proofErr w:type="gramStart"/>
      <w:r w:rsidRPr="002844FF">
        <w:rPr>
          <w:sz w:val="24"/>
          <w:szCs w:val="24"/>
        </w:rPr>
        <w:t>[Protection of competition in the area of media in Slovakia].</w:t>
      </w:r>
      <w:proofErr w:type="gramEnd"/>
      <w:r w:rsidRPr="002844FF">
        <w:rPr>
          <w:sz w:val="24"/>
          <w:szCs w:val="24"/>
        </w:rPr>
        <w:t xml:space="preserve"> 1. </w:t>
      </w:r>
      <w:proofErr w:type="spellStart"/>
      <w:proofErr w:type="gramStart"/>
      <w:r w:rsidRPr="002844FF">
        <w:rPr>
          <w:sz w:val="24"/>
          <w:szCs w:val="24"/>
        </w:rPr>
        <w:t>vyd</w:t>
      </w:r>
      <w:proofErr w:type="spellEnd"/>
      <w:proofErr w:type="gramEnd"/>
      <w:r w:rsidRPr="002844FF">
        <w:rPr>
          <w:sz w:val="24"/>
          <w:szCs w:val="24"/>
        </w:rPr>
        <w:t xml:space="preserve">. </w:t>
      </w:r>
      <w:proofErr w:type="gramStart"/>
      <w:r w:rsidRPr="002844FF">
        <w:rPr>
          <w:sz w:val="24"/>
          <w:szCs w:val="24"/>
        </w:rPr>
        <w:t>Bratislava :</w:t>
      </w:r>
      <w:proofErr w:type="gramEnd"/>
      <w:r w:rsidRPr="002844FF">
        <w:rPr>
          <w:sz w:val="24"/>
          <w:szCs w:val="24"/>
        </w:rPr>
        <w:t xml:space="preserve"> VEDA, 2014, 204 s. ISBN 978-80-224-1380-0.</w:t>
      </w:r>
    </w:p>
    <w:p w:rsidR="00EB6BAA" w:rsidRDefault="00EB6BAA" w:rsidP="00EB6BAA">
      <w:pPr>
        <w:pStyle w:val="Bezriadkovania1"/>
        <w:tabs>
          <w:tab w:val="left" w:pos="1418"/>
        </w:tabs>
        <w:contextualSpacing/>
        <w:jc w:val="both"/>
        <w:rPr>
          <w:sz w:val="24"/>
          <w:szCs w:val="24"/>
          <w:lang w:val="sk-SK"/>
        </w:rPr>
      </w:pPr>
    </w:p>
    <w:p w:rsidR="00EB6BAA" w:rsidRDefault="00EB6BAA" w:rsidP="00EB6BAA">
      <w:pPr>
        <w:pStyle w:val="Bezriadkovania1"/>
        <w:tabs>
          <w:tab w:val="left" w:pos="1418"/>
        </w:tabs>
        <w:ind w:left="705"/>
        <w:contextualSpacing/>
        <w:jc w:val="both"/>
        <w:rPr>
          <w:sz w:val="24"/>
          <w:szCs w:val="24"/>
          <w:lang w:val="sk-SK"/>
        </w:rPr>
      </w:pPr>
    </w:p>
    <w:p w:rsidR="00EB6BAA" w:rsidRPr="002844FF" w:rsidRDefault="00EB6BAA" w:rsidP="00EB6BAA">
      <w:pPr>
        <w:pStyle w:val="Bezriadkovania1"/>
        <w:tabs>
          <w:tab w:val="left" w:pos="1418"/>
        </w:tabs>
        <w:ind w:left="705"/>
        <w:jc w:val="both"/>
        <w:rPr>
          <w:sz w:val="24"/>
          <w:szCs w:val="24"/>
        </w:rPr>
      </w:pPr>
      <w:r w:rsidRPr="002844FF">
        <w:rPr>
          <w:sz w:val="24"/>
          <w:szCs w:val="24"/>
        </w:rPr>
        <w:t xml:space="preserve">LAPŠANSKÝ, </w:t>
      </w:r>
      <w:proofErr w:type="spellStart"/>
      <w:r w:rsidRPr="002844FF">
        <w:rPr>
          <w:sz w:val="24"/>
          <w:szCs w:val="24"/>
        </w:rPr>
        <w:t>Lukáš</w:t>
      </w:r>
      <w:proofErr w:type="spellEnd"/>
      <w:r w:rsidRPr="002844FF">
        <w:rPr>
          <w:sz w:val="24"/>
          <w:szCs w:val="24"/>
        </w:rPr>
        <w:t xml:space="preserve"> (100 %). </w:t>
      </w:r>
      <w:proofErr w:type="spellStart"/>
      <w:proofErr w:type="gramStart"/>
      <w:r w:rsidRPr="002844FF">
        <w:rPr>
          <w:sz w:val="24"/>
          <w:szCs w:val="24"/>
        </w:rPr>
        <w:t>Sloboda</w:t>
      </w:r>
      <w:proofErr w:type="spellEnd"/>
      <w:r w:rsidRPr="002844FF">
        <w:rPr>
          <w:sz w:val="24"/>
          <w:szCs w:val="24"/>
        </w:rPr>
        <w:t xml:space="preserve"> </w:t>
      </w:r>
      <w:proofErr w:type="spellStart"/>
      <w:r w:rsidRPr="002844FF">
        <w:rPr>
          <w:sz w:val="24"/>
          <w:szCs w:val="24"/>
        </w:rPr>
        <w:t>prejavu</w:t>
      </w:r>
      <w:proofErr w:type="spellEnd"/>
      <w:r w:rsidRPr="002844FF">
        <w:rPr>
          <w:sz w:val="24"/>
          <w:szCs w:val="24"/>
        </w:rPr>
        <w:t xml:space="preserve"> v </w:t>
      </w:r>
      <w:proofErr w:type="spellStart"/>
      <w:r w:rsidRPr="002844FF">
        <w:rPr>
          <w:sz w:val="24"/>
          <w:szCs w:val="24"/>
        </w:rPr>
        <w:t>judikatúre</w:t>
      </w:r>
      <w:proofErr w:type="spellEnd"/>
      <w:r w:rsidRPr="002844FF">
        <w:rPr>
          <w:sz w:val="24"/>
          <w:szCs w:val="24"/>
        </w:rPr>
        <w:t xml:space="preserve"> </w:t>
      </w:r>
      <w:proofErr w:type="spellStart"/>
      <w:r w:rsidRPr="002844FF">
        <w:rPr>
          <w:sz w:val="24"/>
          <w:szCs w:val="24"/>
        </w:rPr>
        <w:t>francúzskej</w:t>
      </w:r>
      <w:proofErr w:type="spellEnd"/>
      <w:r w:rsidRPr="002844FF">
        <w:rPr>
          <w:sz w:val="24"/>
          <w:szCs w:val="24"/>
        </w:rPr>
        <w:t xml:space="preserve"> </w:t>
      </w:r>
      <w:proofErr w:type="spellStart"/>
      <w:r w:rsidRPr="002844FF">
        <w:rPr>
          <w:sz w:val="24"/>
          <w:szCs w:val="24"/>
        </w:rPr>
        <w:t>Ústavnej</w:t>
      </w:r>
      <w:proofErr w:type="spellEnd"/>
      <w:r w:rsidRPr="002844FF">
        <w:rPr>
          <w:sz w:val="24"/>
          <w:szCs w:val="24"/>
        </w:rPr>
        <w:t xml:space="preserve"> </w:t>
      </w:r>
      <w:proofErr w:type="spellStart"/>
      <w:r w:rsidRPr="002844FF">
        <w:rPr>
          <w:sz w:val="24"/>
          <w:szCs w:val="24"/>
        </w:rPr>
        <w:t>rady</w:t>
      </w:r>
      <w:proofErr w:type="spellEnd"/>
      <w:r w:rsidRPr="002844FF">
        <w:rPr>
          <w:sz w:val="24"/>
          <w:szCs w:val="24"/>
        </w:rPr>
        <w:t>.</w:t>
      </w:r>
      <w:proofErr w:type="gramEnd"/>
      <w:r w:rsidRPr="002844FF">
        <w:rPr>
          <w:sz w:val="24"/>
          <w:szCs w:val="24"/>
        </w:rPr>
        <w:t xml:space="preserve"> </w:t>
      </w:r>
      <w:proofErr w:type="gramStart"/>
      <w:r w:rsidRPr="002844FF">
        <w:rPr>
          <w:sz w:val="24"/>
          <w:szCs w:val="24"/>
        </w:rPr>
        <w:t>[Freedom of expression in the jurisprudence of the French Constitutional Council].</w:t>
      </w:r>
      <w:proofErr w:type="gramEnd"/>
      <w:r w:rsidRPr="002844FF">
        <w:rPr>
          <w:sz w:val="24"/>
          <w:szCs w:val="24"/>
        </w:rPr>
        <w:t xml:space="preserve"> </w:t>
      </w:r>
      <w:proofErr w:type="gramStart"/>
      <w:r w:rsidRPr="002844FF">
        <w:rPr>
          <w:sz w:val="24"/>
          <w:szCs w:val="24"/>
        </w:rPr>
        <w:t>In VOZÁR, J. a </w:t>
      </w:r>
      <w:proofErr w:type="spellStart"/>
      <w:r w:rsidRPr="002844FF">
        <w:rPr>
          <w:sz w:val="24"/>
          <w:szCs w:val="24"/>
        </w:rPr>
        <w:t>kol</w:t>
      </w:r>
      <w:proofErr w:type="spellEnd"/>
      <w:r w:rsidRPr="002844FF">
        <w:rPr>
          <w:sz w:val="24"/>
          <w:szCs w:val="24"/>
        </w:rPr>
        <w:t>.</w:t>
      </w:r>
      <w:proofErr w:type="gramEnd"/>
      <w:r w:rsidRPr="002844FF">
        <w:rPr>
          <w:sz w:val="24"/>
          <w:szCs w:val="24"/>
        </w:rPr>
        <w:t xml:space="preserve"> </w:t>
      </w:r>
      <w:proofErr w:type="spellStart"/>
      <w:proofErr w:type="gramStart"/>
      <w:r w:rsidRPr="002844FF">
        <w:rPr>
          <w:i/>
          <w:sz w:val="24"/>
          <w:szCs w:val="24"/>
        </w:rPr>
        <w:t>Sloboda</w:t>
      </w:r>
      <w:proofErr w:type="spellEnd"/>
      <w:r w:rsidRPr="002844FF">
        <w:rPr>
          <w:i/>
          <w:sz w:val="24"/>
          <w:szCs w:val="24"/>
        </w:rPr>
        <w:t xml:space="preserve"> </w:t>
      </w:r>
      <w:proofErr w:type="spellStart"/>
      <w:r w:rsidRPr="002844FF">
        <w:rPr>
          <w:i/>
          <w:sz w:val="24"/>
          <w:szCs w:val="24"/>
        </w:rPr>
        <w:t>prejavu</w:t>
      </w:r>
      <w:proofErr w:type="spellEnd"/>
      <w:r w:rsidRPr="002844FF">
        <w:rPr>
          <w:i/>
          <w:sz w:val="24"/>
          <w:szCs w:val="24"/>
        </w:rPr>
        <w:t xml:space="preserve"> v </w:t>
      </w:r>
      <w:proofErr w:type="spellStart"/>
      <w:r w:rsidRPr="002844FF">
        <w:rPr>
          <w:i/>
          <w:sz w:val="24"/>
          <w:szCs w:val="24"/>
        </w:rPr>
        <w:t>rozhodnutiach</w:t>
      </w:r>
      <w:proofErr w:type="spellEnd"/>
      <w:r w:rsidRPr="002844FF">
        <w:rPr>
          <w:i/>
          <w:sz w:val="24"/>
          <w:szCs w:val="24"/>
        </w:rPr>
        <w:t xml:space="preserve"> </w:t>
      </w:r>
      <w:proofErr w:type="spellStart"/>
      <w:r w:rsidRPr="002844FF">
        <w:rPr>
          <w:i/>
          <w:sz w:val="24"/>
          <w:szCs w:val="24"/>
        </w:rPr>
        <w:t>súdov</w:t>
      </w:r>
      <w:proofErr w:type="spellEnd"/>
      <w:r w:rsidRPr="002844FF">
        <w:rPr>
          <w:sz w:val="24"/>
          <w:szCs w:val="24"/>
        </w:rPr>
        <w:t>.</w:t>
      </w:r>
      <w:proofErr w:type="gramEnd"/>
      <w:r w:rsidRPr="002844FF">
        <w:rPr>
          <w:sz w:val="24"/>
          <w:szCs w:val="24"/>
        </w:rPr>
        <w:t xml:space="preserve"> </w:t>
      </w:r>
      <w:proofErr w:type="gramStart"/>
      <w:r w:rsidRPr="002844FF">
        <w:rPr>
          <w:sz w:val="24"/>
          <w:szCs w:val="24"/>
        </w:rPr>
        <w:t>Bratislava :</w:t>
      </w:r>
      <w:proofErr w:type="gramEnd"/>
      <w:r w:rsidRPr="002844FF">
        <w:rPr>
          <w:sz w:val="24"/>
          <w:szCs w:val="24"/>
        </w:rPr>
        <w:t xml:space="preserve"> Veda, 2015, s.111-129. ISBN: 978-80-224-1470-8</w:t>
      </w:r>
      <w:r>
        <w:rPr>
          <w:sz w:val="24"/>
          <w:szCs w:val="24"/>
        </w:rPr>
        <w:t>.</w:t>
      </w:r>
    </w:p>
    <w:p w:rsidR="00EB6BAA" w:rsidRDefault="00EB6BAA" w:rsidP="00EB6BAA">
      <w:pPr>
        <w:pStyle w:val="Bezriadkovania1"/>
        <w:tabs>
          <w:tab w:val="left" w:pos="1418"/>
        </w:tabs>
        <w:contextualSpacing/>
        <w:jc w:val="both"/>
        <w:rPr>
          <w:sz w:val="24"/>
          <w:szCs w:val="24"/>
          <w:lang w:val="sk-SK"/>
        </w:rPr>
      </w:pPr>
    </w:p>
    <w:p w:rsidR="00EB6BAA" w:rsidRPr="007D47AF" w:rsidRDefault="00EB6BAA" w:rsidP="00EB6BAA">
      <w:pPr>
        <w:tabs>
          <w:tab w:val="left" w:pos="1418"/>
        </w:tabs>
        <w:adjustRightInd w:val="0"/>
        <w:spacing w:after="0" w:line="240" w:lineRule="auto"/>
        <w:ind w:left="708" w:hanging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47AF">
        <w:rPr>
          <w:rFonts w:ascii="Times New Roman" w:hAnsi="Times New Roman" w:cs="Times New Roman"/>
          <w:sz w:val="24"/>
          <w:szCs w:val="24"/>
        </w:rPr>
        <w:t>LAPŠANSKÝ, Lukáš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7D47A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844FF">
        <w:rPr>
          <w:rFonts w:ascii="Times New Roman" w:hAnsi="Times New Roman" w:cs="Times New Roman"/>
          <w:sz w:val="24"/>
          <w:szCs w:val="24"/>
        </w:rPr>
        <w:t>Typy zásahov orgánov verejnej moci do hospodárskej súťaže podľa § 39 zákona o ochrane hospodárskej súťaže</w:t>
      </w:r>
      <w:r w:rsidRPr="007D47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interventions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to § 39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>
        <w:rPr>
          <w:rFonts w:ascii="Times New Roman" w:hAnsi="Times New Roman" w:cs="Times New Roman"/>
          <w:sz w:val="24"/>
          <w:szCs w:val="24"/>
        </w:rPr>
        <w:t>].</w:t>
      </w:r>
      <w:r w:rsidRPr="007D47AF">
        <w:rPr>
          <w:rFonts w:ascii="Times New Roman" w:hAnsi="Times New Roman" w:cs="Times New Roman"/>
          <w:sz w:val="24"/>
          <w:szCs w:val="24"/>
        </w:rPr>
        <w:t xml:space="preserve"> In </w:t>
      </w:r>
      <w:r w:rsidRPr="002844FF">
        <w:rPr>
          <w:rFonts w:ascii="Times New Roman" w:hAnsi="Times New Roman" w:cs="Times New Roman"/>
          <w:i/>
          <w:sz w:val="24"/>
          <w:szCs w:val="24"/>
        </w:rPr>
        <w:t>Právny obzor</w:t>
      </w:r>
      <w:r w:rsidRPr="007D47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2012, </w:t>
      </w:r>
      <w:r w:rsidRPr="007D47AF">
        <w:rPr>
          <w:rFonts w:ascii="Times New Roman" w:hAnsi="Times New Roman" w:cs="Times New Roman"/>
          <w:sz w:val="24"/>
          <w:szCs w:val="24"/>
        </w:rPr>
        <w:t xml:space="preserve">roč. 95, č. 6, s. 567-583. ISSN 0032-6984. </w:t>
      </w:r>
    </w:p>
    <w:p w:rsidR="00EB6BAA" w:rsidRPr="007D47AF" w:rsidRDefault="00EB6BAA" w:rsidP="00EB6BAA">
      <w:pPr>
        <w:widowControl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6BAA" w:rsidRPr="007D47AF" w:rsidRDefault="00EB6BAA" w:rsidP="00EB6BAA">
      <w:pPr>
        <w:tabs>
          <w:tab w:val="left" w:pos="1418"/>
        </w:tabs>
        <w:adjustRightInd w:val="0"/>
        <w:spacing w:after="0" w:line="240" w:lineRule="auto"/>
        <w:ind w:left="708" w:hanging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47AF">
        <w:rPr>
          <w:rFonts w:ascii="Times New Roman" w:hAnsi="Times New Roman" w:cs="Times New Roman"/>
          <w:sz w:val="24"/>
          <w:szCs w:val="24"/>
        </w:rPr>
        <w:t>LAPŠANSKÝ, Lukáš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7D47AF">
        <w:rPr>
          <w:rFonts w:ascii="Times New Roman" w:hAnsi="Times New Roman" w:cs="Times New Roman"/>
          <w:sz w:val="24"/>
          <w:szCs w:val="24"/>
        </w:rPr>
        <w:t xml:space="preserve">. </w:t>
      </w:r>
      <w:r w:rsidRPr="002844FF">
        <w:rPr>
          <w:rFonts w:ascii="Times New Roman" w:hAnsi="Times New Roman" w:cs="Times New Roman"/>
          <w:sz w:val="24"/>
          <w:szCs w:val="24"/>
        </w:rPr>
        <w:t>Kríza a agenda poskytovania štátnej pomoci bankám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4FF">
        <w:rPr>
          <w:rFonts w:ascii="Times New Roman" w:hAnsi="Times New Roman" w:cs="Times New Roman"/>
          <w:sz w:val="24"/>
          <w:szCs w:val="24"/>
        </w:rPr>
        <w:t>: od zásadného zákazu štátnej pomoci k pretváraniu štruktúry bankového trhu</w:t>
      </w:r>
      <w:r w:rsidRPr="007D47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and agenda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granting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banks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prohibition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restructuring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28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4FF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</w:t>
      </w:r>
      <w:r w:rsidRPr="007D47AF">
        <w:rPr>
          <w:rFonts w:ascii="Times New Roman" w:hAnsi="Times New Roman" w:cs="Times New Roman"/>
          <w:sz w:val="24"/>
          <w:szCs w:val="24"/>
        </w:rPr>
        <w:t>In SUCHOŽA, J., HUSÁR, J. (</w:t>
      </w:r>
      <w:proofErr w:type="spellStart"/>
      <w:r w:rsidRPr="007D47AF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7D47AF">
        <w:rPr>
          <w:rFonts w:ascii="Times New Roman" w:hAnsi="Times New Roman" w:cs="Times New Roman"/>
          <w:sz w:val="24"/>
          <w:szCs w:val="24"/>
        </w:rPr>
        <w:t>.)</w:t>
      </w:r>
      <w:r w:rsidRPr="007D47AF">
        <w:rPr>
          <w:rFonts w:ascii="Times New Roman" w:hAnsi="Times New Roman" w:cs="Times New Roman"/>
          <w:i/>
          <w:sz w:val="24"/>
          <w:szCs w:val="24"/>
        </w:rPr>
        <w:t xml:space="preserve"> Právo obchod, ekonomika III.</w:t>
      </w:r>
      <w:r>
        <w:rPr>
          <w:rFonts w:ascii="Times New Roman" w:hAnsi="Times New Roman" w:cs="Times New Roman"/>
          <w:i/>
          <w:sz w:val="24"/>
          <w:szCs w:val="24"/>
        </w:rPr>
        <w:t xml:space="preserve"> : z</w:t>
      </w:r>
      <w:r w:rsidRPr="007D47AF">
        <w:rPr>
          <w:rFonts w:ascii="Times New Roman" w:hAnsi="Times New Roman" w:cs="Times New Roman"/>
          <w:i/>
          <w:sz w:val="24"/>
          <w:szCs w:val="24"/>
        </w:rPr>
        <w:t>borník vedeckých prác</w:t>
      </w:r>
      <w:r w:rsidRPr="007D47AF">
        <w:rPr>
          <w:rFonts w:ascii="Times New Roman" w:hAnsi="Times New Roman" w:cs="Times New Roman"/>
          <w:sz w:val="24"/>
          <w:szCs w:val="24"/>
        </w:rPr>
        <w:t>. Košice : Univerzita Pavla Jozefa Šafárika v Košiciach, 2013, s. 162</w:t>
      </w:r>
      <w:r w:rsidR="00901ACB">
        <w:rPr>
          <w:rFonts w:ascii="Times New Roman" w:hAnsi="Times New Roman" w:cs="Times New Roman"/>
          <w:sz w:val="24"/>
          <w:szCs w:val="24"/>
        </w:rPr>
        <w:t>-</w:t>
      </w:r>
      <w:r w:rsidRPr="007D47AF">
        <w:rPr>
          <w:rFonts w:ascii="Times New Roman" w:hAnsi="Times New Roman" w:cs="Times New Roman"/>
          <w:sz w:val="24"/>
          <w:szCs w:val="24"/>
        </w:rPr>
        <w:t>180. ISBN 978-80-8152-056-3.</w:t>
      </w:r>
    </w:p>
    <w:p w:rsidR="00EB6BAA" w:rsidRPr="007D47AF" w:rsidRDefault="00EB6BAA" w:rsidP="00EB6BAA">
      <w:pPr>
        <w:widowControl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BAA" w:rsidRPr="007D47AF" w:rsidRDefault="00EB6BAA" w:rsidP="00EB6BAA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47AF">
        <w:rPr>
          <w:rFonts w:ascii="Times New Roman" w:hAnsi="Times New Roman" w:cs="Times New Roman"/>
          <w:color w:val="000000"/>
          <w:sz w:val="24"/>
          <w:szCs w:val="24"/>
        </w:rPr>
        <w:t>LAPŠANSKÝ, Lukáš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(100 %).</w:t>
      </w:r>
      <w:r w:rsidRPr="007D47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44FF">
        <w:rPr>
          <w:rFonts w:ascii="Times New Roman" w:hAnsi="Times New Roman" w:cs="Times New Roman"/>
          <w:color w:val="000000"/>
          <w:sz w:val="24"/>
          <w:szCs w:val="24"/>
        </w:rPr>
        <w:t>Nástroje protiprávnych zásahov orgánov verejnej moci do hospodárskej súťaže podľa § 39 zákona  hospodárskej súťaži</w:t>
      </w:r>
      <w:r>
        <w:rPr>
          <w:rFonts w:ascii="Times New Roman" w:hAnsi="Times New Roman" w:cs="Times New Roman"/>
          <w:color w:val="000000"/>
          <w:sz w:val="24"/>
          <w:szCs w:val="24"/>
        </w:rPr>
        <w:t>. [</w:t>
      </w:r>
      <w:r w:rsidRPr="002C22B3">
        <w:rPr>
          <w:rFonts w:ascii="Times New Roman" w:hAnsi="Times New Roman" w:cs="Times New Roman"/>
          <w:color w:val="000000"/>
          <w:sz w:val="24"/>
          <w:szCs w:val="24"/>
        </w:rPr>
        <w:t xml:space="preserve">Instruments </w:t>
      </w:r>
      <w:proofErr w:type="spellStart"/>
      <w:r w:rsidRPr="002C22B3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2C22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22B3">
        <w:rPr>
          <w:rFonts w:ascii="Times New Roman" w:hAnsi="Times New Roman" w:cs="Times New Roman"/>
          <w:color w:val="000000"/>
          <w:sz w:val="24"/>
          <w:szCs w:val="24"/>
        </w:rPr>
        <w:t>unlawful</w:t>
      </w:r>
      <w:proofErr w:type="spellEnd"/>
      <w:r w:rsidRPr="002C22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22B3">
        <w:rPr>
          <w:rFonts w:ascii="Times New Roman" w:hAnsi="Times New Roman" w:cs="Times New Roman"/>
          <w:color w:val="000000"/>
          <w:sz w:val="24"/>
          <w:szCs w:val="24"/>
        </w:rPr>
        <w:t>interference</w:t>
      </w:r>
      <w:proofErr w:type="spellEnd"/>
      <w:r w:rsidRPr="002C22B3">
        <w:rPr>
          <w:rFonts w:ascii="Times New Roman" w:hAnsi="Times New Roman" w:cs="Times New Roman"/>
          <w:color w:val="000000"/>
          <w:sz w:val="24"/>
          <w:szCs w:val="24"/>
        </w:rPr>
        <w:t xml:space="preserve"> by </w:t>
      </w:r>
      <w:proofErr w:type="spellStart"/>
      <w:r w:rsidRPr="002C22B3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spellEnd"/>
      <w:r w:rsidRPr="002C22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22B3">
        <w:rPr>
          <w:rFonts w:ascii="Times New Roman" w:hAnsi="Times New Roman" w:cs="Times New Roman"/>
          <w:color w:val="000000"/>
          <w:sz w:val="24"/>
          <w:szCs w:val="24"/>
        </w:rPr>
        <w:t>authorities</w:t>
      </w:r>
      <w:proofErr w:type="spellEnd"/>
      <w:r w:rsidRPr="002C22B3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2C22B3">
        <w:rPr>
          <w:rFonts w:ascii="Times New Roman" w:hAnsi="Times New Roman" w:cs="Times New Roman"/>
          <w:color w:val="000000"/>
          <w:sz w:val="24"/>
          <w:szCs w:val="24"/>
        </w:rPr>
        <w:t>economic</w:t>
      </w:r>
      <w:proofErr w:type="spellEnd"/>
      <w:r w:rsidRPr="002C22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22B3">
        <w:rPr>
          <w:rFonts w:ascii="Times New Roman" w:hAnsi="Times New Roman" w:cs="Times New Roman"/>
          <w:color w:val="000000"/>
          <w:sz w:val="24"/>
          <w:szCs w:val="24"/>
        </w:rPr>
        <w:t>competition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7D47AF">
        <w:rPr>
          <w:rFonts w:ascii="Times New Roman" w:hAnsi="Times New Roman" w:cs="Times New Roman"/>
          <w:color w:val="000000"/>
          <w:sz w:val="24"/>
          <w:szCs w:val="24"/>
        </w:rPr>
        <w:t>. In VOZÁR, J. (</w:t>
      </w:r>
      <w:proofErr w:type="spellStart"/>
      <w:r w:rsidRPr="007D47AF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7D47AF">
        <w:rPr>
          <w:rFonts w:ascii="Times New Roman" w:hAnsi="Times New Roman" w:cs="Times New Roman"/>
          <w:color w:val="000000"/>
          <w:sz w:val="24"/>
          <w:szCs w:val="24"/>
        </w:rPr>
        <w:t xml:space="preserve">.) </w:t>
      </w:r>
      <w:r w:rsidRPr="007D47AF">
        <w:rPr>
          <w:rFonts w:ascii="Times New Roman" w:hAnsi="Times New Roman" w:cs="Times New Roman"/>
          <w:i/>
          <w:color w:val="000000"/>
          <w:sz w:val="24"/>
          <w:szCs w:val="24"/>
        </w:rPr>
        <w:t>Míľniky súťažného práva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: z</w:t>
      </w:r>
      <w:r w:rsidRPr="002844FF">
        <w:rPr>
          <w:rFonts w:ascii="Times New Roman" w:hAnsi="Times New Roman" w:cs="Times New Roman"/>
          <w:i/>
          <w:color w:val="000000"/>
          <w:sz w:val="24"/>
          <w:szCs w:val="24"/>
        </w:rPr>
        <w:t>borník z medzinárodného sympózia</w:t>
      </w:r>
      <w:r w:rsidRPr="007D47AF">
        <w:rPr>
          <w:rFonts w:ascii="Times New Roman" w:hAnsi="Times New Roman" w:cs="Times New Roman"/>
          <w:color w:val="000000"/>
          <w:sz w:val="24"/>
          <w:szCs w:val="24"/>
        </w:rPr>
        <w:t xml:space="preserve">. 1. vyd. Bratislava : Ústav štátu a práva SAV, VEDA, 2014, </w:t>
      </w:r>
      <w:r w:rsidRPr="007D47AF">
        <w:rPr>
          <w:rFonts w:ascii="Times New Roman" w:hAnsi="Times New Roman" w:cs="Times New Roman"/>
          <w:sz w:val="24"/>
          <w:szCs w:val="24"/>
        </w:rPr>
        <w:t>s. 88</w:t>
      </w:r>
      <w:r w:rsidR="00901ACB">
        <w:rPr>
          <w:rFonts w:ascii="Times New Roman" w:hAnsi="Times New Roman" w:cs="Times New Roman"/>
          <w:sz w:val="24"/>
          <w:szCs w:val="24"/>
        </w:rPr>
        <w:t>-</w:t>
      </w:r>
      <w:r w:rsidRPr="007D47AF">
        <w:rPr>
          <w:rFonts w:ascii="Times New Roman" w:hAnsi="Times New Roman" w:cs="Times New Roman"/>
          <w:sz w:val="24"/>
          <w:szCs w:val="24"/>
        </w:rPr>
        <w:t>108. ISBN 978-80-224-1394-7.</w:t>
      </w:r>
    </w:p>
    <w:p w:rsidR="00EB6BAA" w:rsidRPr="007D47AF" w:rsidRDefault="00EB6BAA" w:rsidP="00EB6B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BAA" w:rsidRPr="007D47AF" w:rsidRDefault="00EB6BAA" w:rsidP="00EB6BAA">
      <w:pPr>
        <w:suppressAutoHyphens/>
        <w:spacing w:after="0" w:line="240" w:lineRule="auto"/>
        <w:ind w:left="709" w:hanging="1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D47AF">
        <w:rPr>
          <w:rFonts w:ascii="Times New Roman" w:hAnsi="Times New Roman" w:cs="Times New Roman"/>
          <w:sz w:val="24"/>
          <w:szCs w:val="24"/>
          <w:shd w:val="clear" w:color="auto" w:fill="FFFFFF"/>
        </w:rPr>
        <w:t>JANÁČ, 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iliam (25 %) -</w:t>
      </w:r>
      <w:r w:rsidRPr="007D47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KRÁLIČKOVÁ, B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arbora (25 %) -</w:t>
      </w:r>
      <w:r w:rsidRPr="007D47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MAGUROVÁ, 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uzana (25 %) - </w:t>
      </w:r>
      <w:r w:rsidRPr="001E3F1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LAPŠANSKÝ, Lukáš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(25 %)</w:t>
      </w:r>
      <w:r w:rsidRPr="007D47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>Pripravovaná právna úprava verejných výskumných inštitúcií.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</w:t>
      </w:r>
      <w:proofErr w:type="spellStart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>Planned</w:t>
      </w:r>
      <w:proofErr w:type="spellEnd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>Legal</w:t>
      </w:r>
      <w:proofErr w:type="spellEnd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>Regulation</w:t>
      </w:r>
      <w:proofErr w:type="spellEnd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>Public</w:t>
      </w:r>
      <w:proofErr w:type="spellEnd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>Research</w:t>
      </w:r>
      <w:proofErr w:type="spellEnd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>Development</w:t>
      </w:r>
      <w:proofErr w:type="spellEnd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22B3">
        <w:rPr>
          <w:rFonts w:ascii="Times New Roman" w:hAnsi="Times New Roman" w:cs="Times New Roman"/>
          <w:sz w:val="24"/>
          <w:szCs w:val="24"/>
          <w:shd w:val="clear" w:color="auto" w:fill="FFFFFF"/>
        </w:rPr>
        <w:t>Institutions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7D47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KROPAJ, M. (</w:t>
      </w:r>
      <w:proofErr w:type="spellStart"/>
      <w:r w:rsidRPr="007D47AF">
        <w:rPr>
          <w:rFonts w:ascii="Times New Roman" w:hAnsi="Times New Roman" w:cs="Times New Roman"/>
          <w:sz w:val="24"/>
          <w:szCs w:val="24"/>
          <w:shd w:val="clear" w:color="auto" w:fill="FFFFFF"/>
        </w:rPr>
        <w:t>ed</w:t>
      </w:r>
      <w:proofErr w:type="spellEnd"/>
      <w:r w:rsidRPr="007D47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.) </w:t>
      </w:r>
      <w:proofErr w:type="spellStart"/>
      <w:r w:rsidRPr="007D47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Sub</w:t>
      </w:r>
      <w:proofErr w:type="spellEnd"/>
      <w:r w:rsidRPr="007D47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D47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Specie</w:t>
      </w:r>
      <w:proofErr w:type="spellEnd"/>
      <w:r w:rsidRPr="007D47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D47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Aeternis</w:t>
      </w:r>
      <w:proofErr w:type="spellEnd"/>
      <w:r w:rsidRPr="007D47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: Život a dielo profesora Jána </w:t>
      </w:r>
      <w:proofErr w:type="spellStart"/>
      <w:r w:rsidRPr="007D47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Švidroňa</w:t>
      </w:r>
      <w:proofErr w:type="spellEnd"/>
      <w:r w:rsidRPr="007D47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(1952 – 2014)</w:t>
      </w:r>
      <w:r w:rsidRPr="007D47AF">
        <w:rPr>
          <w:rFonts w:ascii="Times New Roman" w:hAnsi="Times New Roman" w:cs="Times New Roman"/>
          <w:sz w:val="24"/>
          <w:szCs w:val="24"/>
          <w:shd w:val="clear" w:color="auto" w:fill="FFFFFF"/>
        </w:rPr>
        <w:t>. Bratislava : Ústav štátu a práva SAV vo vydavateľstve FABER, 2015, s. 215</w:t>
      </w:r>
      <w:r w:rsidR="00901AC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D47AF">
        <w:rPr>
          <w:rFonts w:ascii="Times New Roman" w:hAnsi="Times New Roman" w:cs="Times New Roman"/>
          <w:sz w:val="24"/>
          <w:szCs w:val="24"/>
          <w:shd w:val="clear" w:color="auto" w:fill="FFFFFF"/>
        </w:rPr>
        <w:t>221. ISBN: 978-80-89019-30-4</w:t>
      </w:r>
      <w:r w:rsidR="00901AC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B6BAA" w:rsidRPr="007D47AF" w:rsidRDefault="00EB6BAA" w:rsidP="00EB6BAA">
      <w:pPr>
        <w:suppressAutoHyphens/>
        <w:spacing w:after="0" w:line="240" w:lineRule="auto"/>
        <w:ind w:firstLine="1416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B6BAA" w:rsidRPr="00227B89" w:rsidRDefault="00EB6BAA" w:rsidP="00EB6BAA">
      <w:pPr>
        <w:adjustRightInd w:val="0"/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BLAŽO, Ondrej (</w:t>
      </w:r>
      <w:proofErr w:type="spellStart"/>
      <w:r>
        <w:rPr>
          <w:rFonts w:ascii="Times New Roman" w:hAnsi="Times New Roman" w:cs="Times New Roman"/>
          <w:sz w:val="24"/>
          <w:szCs w:val="24"/>
        </w:rPr>
        <w:t>zost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</w:t>
      </w:r>
      <w:r w:rsidRPr="00227B89">
        <w:rPr>
          <w:rFonts w:ascii="Times New Roman" w:hAnsi="Times New Roman" w:cs="Times New Roman"/>
          <w:sz w:val="24"/>
          <w:szCs w:val="24"/>
          <w:u w:val="single"/>
        </w:rPr>
        <w:t>LAPŠANSKÝ, Lukáš</w:t>
      </w:r>
      <w:r w:rsidRPr="00227B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rec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Pr="00227B89">
        <w:rPr>
          <w:rFonts w:ascii="Times New Roman" w:hAnsi="Times New Roman" w:cs="Times New Roman"/>
          <w:sz w:val="24"/>
          <w:szCs w:val="24"/>
        </w:rPr>
        <w:t>. Ochrana hospodárskej súťaže: právny rámec pre ekonomiku, ekonomický rámec pre právo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B89">
        <w:rPr>
          <w:rFonts w:ascii="Times New Roman" w:hAnsi="Times New Roman" w:cs="Times New Roman"/>
          <w:sz w:val="24"/>
          <w:szCs w:val="24"/>
        </w:rPr>
        <w:t xml:space="preserve">: zborník z vedeckej konferencie s participáciou študentov postgraduálneho štúdia na Ústave medzinárodných vzťahov a právnej komparatistiky organizovanej </w:t>
      </w:r>
      <w:r>
        <w:rPr>
          <w:rFonts w:ascii="Times New Roman" w:hAnsi="Times New Roman" w:cs="Times New Roman"/>
          <w:sz w:val="24"/>
          <w:szCs w:val="24"/>
        </w:rPr>
        <w:t xml:space="preserve">Právnickou fakultou </w:t>
      </w:r>
      <w:r w:rsidRPr="00227B89">
        <w:rPr>
          <w:rFonts w:ascii="Times New Roman" w:hAnsi="Times New Roman" w:cs="Times New Roman"/>
          <w:sz w:val="24"/>
          <w:szCs w:val="24"/>
        </w:rPr>
        <w:t>Univerzit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27B89">
        <w:rPr>
          <w:rFonts w:ascii="Times New Roman" w:hAnsi="Times New Roman" w:cs="Times New Roman"/>
          <w:sz w:val="24"/>
          <w:szCs w:val="24"/>
        </w:rPr>
        <w:t xml:space="preserve"> Komenského v Bratislave, Ústavom medzinárodných vzťahov a právnej komparatistiky dňa 6. júna 2013 v priestoroch Univerzity Komenského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27B89">
        <w:rPr>
          <w:rFonts w:ascii="Times New Roman" w:hAnsi="Times New Roman" w:cs="Times New Roman"/>
          <w:sz w:val="24"/>
          <w:szCs w:val="24"/>
        </w:rPr>
        <w:t>Bratislave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Postgraduate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</w:t>
      </w:r>
      <w:r w:rsidRPr="00227B89">
        <w:rPr>
          <w:rFonts w:ascii="Times New Roman" w:hAnsi="Times New Roman" w:cs="Times New Roman"/>
          <w:sz w:val="24"/>
          <w:szCs w:val="24"/>
        </w:rPr>
        <w:t>1. vyd. Bratislava : Univerzita Komenského v Bratislave, Právnická fakulta, 2013, 79 s. (</w:t>
      </w:r>
      <w:r>
        <w:rPr>
          <w:rFonts w:ascii="Times New Roman" w:hAnsi="Times New Roman" w:cs="Times New Roman"/>
          <w:sz w:val="24"/>
          <w:szCs w:val="24"/>
        </w:rPr>
        <w:t xml:space="preserve">Edícia </w:t>
      </w:r>
      <w:r w:rsidRPr="00227B89">
        <w:rPr>
          <w:rFonts w:ascii="Times New Roman" w:hAnsi="Times New Roman" w:cs="Times New Roman"/>
          <w:sz w:val="24"/>
          <w:szCs w:val="24"/>
        </w:rPr>
        <w:t>Sympóziá, kolokviá, konferencie) ISBN 978-80-7160-355-9.</w:t>
      </w:r>
    </w:p>
    <w:p w:rsidR="00EB6BAA" w:rsidRDefault="00EB6BAA" w:rsidP="00EB6BAA">
      <w:pPr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BAA" w:rsidRPr="00B712B2" w:rsidRDefault="00EB6BAA" w:rsidP="00EB6BAA">
      <w:pPr>
        <w:adjustRightInd w:val="0"/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47AF">
        <w:rPr>
          <w:rFonts w:ascii="Times New Roman" w:hAnsi="Times New Roman" w:cs="Times New Roman"/>
          <w:sz w:val="24"/>
          <w:szCs w:val="24"/>
        </w:rPr>
        <w:t>LAPŠANSKÝ, Lukáš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7D47AF">
        <w:rPr>
          <w:rFonts w:ascii="Times New Roman" w:hAnsi="Times New Roman" w:cs="Times New Roman"/>
          <w:sz w:val="24"/>
          <w:szCs w:val="24"/>
        </w:rPr>
        <w:t>. Novotná, M. - Jurčová, M. (</w:t>
      </w:r>
      <w:proofErr w:type="spellStart"/>
      <w:r w:rsidRPr="007D47AF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7D47AF">
        <w:rPr>
          <w:rFonts w:ascii="Times New Roman" w:hAnsi="Times New Roman" w:cs="Times New Roman"/>
          <w:sz w:val="24"/>
          <w:szCs w:val="24"/>
        </w:rPr>
        <w:t>.). Súkromné právo v európskej perspektíve. Zborník z konferencie Občianske právo v európskej perspektíve</w:t>
      </w:r>
      <w:r>
        <w:rPr>
          <w:rFonts w:ascii="Times New Roman" w:hAnsi="Times New Roman" w:cs="Times New Roman"/>
          <w:sz w:val="24"/>
          <w:szCs w:val="24"/>
        </w:rPr>
        <w:t xml:space="preserve"> : recenzia</w:t>
      </w:r>
      <w:r w:rsidRPr="007D47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B712B2">
        <w:rPr>
          <w:rFonts w:ascii="Times New Roman" w:hAnsi="Times New Roman" w:cs="Times New Roman"/>
          <w:sz w:val="24"/>
          <w:szCs w:val="24"/>
        </w:rPr>
        <w:t>Novotná, M. - Jurčová, M. (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lastRenderedPageBreak/>
        <w:t>perspective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 In </w:t>
      </w:r>
      <w:r w:rsidRPr="00B712B2">
        <w:rPr>
          <w:rFonts w:ascii="Times New Roman" w:hAnsi="Times New Roman" w:cs="Times New Roman"/>
          <w:i/>
          <w:iCs/>
          <w:sz w:val="24"/>
          <w:szCs w:val="24"/>
        </w:rPr>
        <w:t>Právny obzor</w:t>
      </w:r>
      <w:r w:rsidRPr="007D47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2012, </w:t>
      </w:r>
      <w:r w:rsidRPr="007D47AF">
        <w:rPr>
          <w:rFonts w:ascii="Times New Roman" w:hAnsi="Times New Roman" w:cs="Times New Roman"/>
          <w:sz w:val="24"/>
          <w:szCs w:val="24"/>
        </w:rPr>
        <w:t xml:space="preserve">roč. 95, č. 2, s. 185-190. ISSN 0032-6984.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D47AF">
        <w:rPr>
          <w:rFonts w:ascii="Times New Roman" w:hAnsi="Times New Roman" w:cs="Times New Roman"/>
          <w:sz w:val="24"/>
          <w:szCs w:val="24"/>
        </w:rPr>
        <w:t>Recenzia na: Novotná, M. - Jurčová, M. (</w:t>
      </w:r>
      <w:proofErr w:type="spellStart"/>
      <w:r w:rsidRPr="007D47AF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7D47AF">
        <w:rPr>
          <w:rFonts w:ascii="Times New Roman" w:hAnsi="Times New Roman" w:cs="Times New Roman"/>
          <w:sz w:val="24"/>
          <w:szCs w:val="24"/>
        </w:rPr>
        <w:t>.). Súkromné právo v európskej perspektíve. Zborník z konferencie Občianske právo v európskej perspektíve. Trnava</w:t>
      </w:r>
      <w:r w:rsidR="00070553">
        <w:rPr>
          <w:rFonts w:ascii="Times New Roman" w:hAnsi="Times New Roman" w:cs="Times New Roman"/>
          <w:sz w:val="24"/>
          <w:szCs w:val="24"/>
        </w:rPr>
        <w:t xml:space="preserve"> </w:t>
      </w:r>
      <w:r w:rsidRPr="007D47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D47AF">
        <w:rPr>
          <w:rFonts w:ascii="Times New Roman" w:hAnsi="Times New Roman" w:cs="Times New Roman"/>
          <w:sz w:val="24"/>
          <w:szCs w:val="24"/>
        </w:rPr>
        <w:t>Typi</w:t>
      </w:r>
      <w:proofErr w:type="spellEnd"/>
      <w:r w:rsidRPr="007D4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7AF">
        <w:rPr>
          <w:rFonts w:ascii="Times New Roman" w:hAnsi="Times New Roman" w:cs="Times New Roman"/>
          <w:sz w:val="24"/>
          <w:szCs w:val="24"/>
        </w:rPr>
        <w:t>Universitatis</w:t>
      </w:r>
      <w:proofErr w:type="spellEnd"/>
      <w:r w:rsidRPr="007D4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7AF">
        <w:rPr>
          <w:rFonts w:ascii="Times New Roman" w:hAnsi="Times New Roman" w:cs="Times New Roman"/>
          <w:sz w:val="24"/>
          <w:szCs w:val="24"/>
        </w:rPr>
        <w:t>Tyrnaviensis</w:t>
      </w:r>
      <w:proofErr w:type="spellEnd"/>
      <w:r w:rsidRPr="007D47AF">
        <w:rPr>
          <w:rFonts w:ascii="Times New Roman" w:hAnsi="Times New Roman" w:cs="Times New Roman"/>
          <w:sz w:val="24"/>
          <w:szCs w:val="24"/>
        </w:rPr>
        <w:t>, 2011, 207 s</w:t>
      </w:r>
      <w:r w:rsidRPr="00070553">
        <w:rPr>
          <w:rFonts w:ascii="Times New Roman" w:hAnsi="Times New Roman" w:cs="Times New Roman"/>
          <w:sz w:val="24"/>
          <w:szCs w:val="24"/>
        </w:rPr>
        <w:t>.</w:t>
      </w:r>
      <w:r w:rsidR="00070553">
        <w:rPr>
          <w:rFonts w:ascii="Times New Roman" w:hAnsi="Times New Roman" w:cs="Times New Roman"/>
          <w:sz w:val="24"/>
          <w:szCs w:val="24"/>
        </w:rPr>
        <w:t xml:space="preserve"> ISBN 978-80-8082-477-8.)</w:t>
      </w:r>
    </w:p>
    <w:p w:rsidR="00EB6BAA" w:rsidRPr="007D47AF" w:rsidRDefault="00EB6BAA" w:rsidP="00EB6BAA">
      <w:pPr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1F2F2"/>
        </w:rPr>
      </w:pPr>
    </w:p>
    <w:p w:rsidR="00EB6BAA" w:rsidRPr="007D47AF" w:rsidRDefault="00EB6BAA" w:rsidP="00EB6BAA">
      <w:pPr>
        <w:adjustRightInd w:val="0"/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47AF">
        <w:rPr>
          <w:rFonts w:ascii="Times New Roman" w:hAnsi="Times New Roman" w:cs="Times New Roman"/>
          <w:sz w:val="24"/>
          <w:szCs w:val="24"/>
        </w:rPr>
        <w:t>LAPŠANSKÝ, Lukáš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7D47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47AF">
        <w:rPr>
          <w:rFonts w:ascii="Times New Roman" w:hAnsi="Times New Roman" w:cs="Times New Roman"/>
          <w:sz w:val="24"/>
          <w:szCs w:val="24"/>
        </w:rPr>
        <w:t>Králičková</w:t>
      </w:r>
      <w:proofErr w:type="spellEnd"/>
      <w:r w:rsidRPr="007D47AF">
        <w:rPr>
          <w:rFonts w:ascii="Times New Roman" w:hAnsi="Times New Roman" w:cs="Times New Roman"/>
          <w:sz w:val="24"/>
          <w:szCs w:val="24"/>
        </w:rPr>
        <w:t>, B. Súkromnoprávne aspekty protimonopolného práva</w:t>
      </w:r>
      <w:r>
        <w:rPr>
          <w:rFonts w:ascii="Times New Roman" w:hAnsi="Times New Roman" w:cs="Times New Roman"/>
          <w:sz w:val="24"/>
          <w:szCs w:val="24"/>
        </w:rPr>
        <w:t xml:space="preserve"> : recenzia</w:t>
      </w:r>
      <w:r w:rsidRPr="007D47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Králičková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, B.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Private-law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antimonopoly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</w:t>
      </w:r>
      <w:r w:rsidRPr="007D47AF">
        <w:rPr>
          <w:rFonts w:ascii="Times New Roman" w:hAnsi="Times New Roman" w:cs="Times New Roman"/>
          <w:sz w:val="24"/>
          <w:szCs w:val="24"/>
        </w:rPr>
        <w:t xml:space="preserve"> In </w:t>
      </w:r>
      <w:r w:rsidRPr="00B712B2">
        <w:rPr>
          <w:rFonts w:ascii="Times New Roman" w:hAnsi="Times New Roman" w:cs="Times New Roman"/>
          <w:i/>
          <w:iCs/>
          <w:sz w:val="24"/>
          <w:szCs w:val="24"/>
        </w:rPr>
        <w:t>Justičná revue</w:t>
      </w:r>
      <w:r w:rsidRPr="007D47AF">
        <w:rPr>
          <w:rFonts w:ascii="Times New Roman" w:hAnsi="Times New Roman" w:cs="Times New Roman"/>
          <w:iCs/>
          <w:sz w:val="24"/>
          <w:szCs w:val="24"/>
        </w:rPr>
        <w:t>,</w:t>
      </w:r>
      <w:r w:rsidRPr="007D47AF">
        <w:rPr>
          <w:rFonts w:ascii="Times New Roman" w:hAnsi="Times New Roman" w:cs="Times New Roman"/>
          <w:sz w:val="24"/>
          <w:szCs w:val="24"/>
        </w:rPr>
        <w:t xml:space="preserve"> roč. 64, 2012, č. 10, s. 1368. ISSN 1335-6461.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D47AF">
        <w:rPr>
          <w:rFonts w:ascii="Times New Roman" w:hAnsi="Times New Roman" w:cs="Times New Roman"/>
          <w:sz w:val="24"/>
          <w:szCs w:val="24"/>
        </w:rPr>
        <w:t xml:space="preserve">Recenzia na: </w:t>
      </w:r>
      <w:proofErr w:type="spellStart"/>
      <w:r w:rsidRPr="007D47AF">
        <w:rPr>
          <w:rFonts w:ascii="Times New Roman" w:hAnsi="Times New Roman" w:cs="Times New Roman"/>
          <w:sz w:val="24"/>
          <w:szCs w:val="24"/>
        </w:rPr>
        <w:t>Králičková</w:t>
      </w:r>
      <w:proofErr w:type="spellEnd"/>
      <w:r w:rsidRPr="007D47AF">
        <w:rPr>
          <w:rFonts w:ascii="Times New Roman" w:hAnsi="Times New Roman" w:cs="Times New Roman"/>
          <w:sz w:val="24"/>
          <w:szCs w:val="24"/>
        </w:rPr>
        <w:t>, B. Súkromnoprávne aspekty protimonopolného práva. Bratislava : Veda, 2012, 196 s. ISBN 978-80-224-1271-1.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B6BAA" w:rsidRDefault="00EB6BAA" w:rsidP="00EB6BAA">
      <w:pPr>
        <w:widowControl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BAA" w:rsidRPr="007D47AF" w:rsidRDefault="00EB6BAA" w:rsidP="00EB6BAA">
      <w:pPr>
        <w:adjustRightInd w:val="0"/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7D47AF">
        <w:rPr>
          <w:rFonts w:ascii="Times New Roman" w:hAnsi="Times New Roman" w:cs="Times New Roman"/>
          <w:sz w:val="24"/>
          <w:szCs w:val="24"/>
        </w:rPr>
        <w:t>APŠANSKÝ, Lukáš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7D47AF">
        <w:rPr>
          <w:rFonts w:ascii="Times New Roman" w:hAnsi="Times New Roman" w:cs="Times New Roman"/>
          <w:sz w:val="24"/>
          <w:szCs w:val="24"/>
        </w:rPr>
        <w:t xml:space="preserve">. Ovečková, Oľga. Premlčanie v obchodnom práve. Bratislava: </w:t>
      </w:r>
      <w:proofErr w:type="spellStart"/>
      <w:r w:rsidRPr="007D47AF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Pr="007D4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7AF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7D47AF">
        <w:rPr>
          <w:rFonts w:ascii="Times New Roman" w:hAnsi="Times New Roman" w:cs="Times New Roman"/>
          <w:sz w:val="24"/>
          <w:szCs w:val="24"/>
        </w:rPr>
        <w:t xml:space="preserve">, 2015, 302 s. </w:t>
      </w:r>
      <w:r>
        <w:rPr>
          <w:rFonts w:ascii="Times New Roman" w:hAnsi="Times New Roman" w:cs="Times New Roman"/>
          <w:sz w:val="24"/>
          <w:szCs w:val="24"/>
        </w:rPr>
        <w:t>: recenzia. [</w:t>
      </w:r>
      <w:r w:rsidRPr="00B712B2">
        <w:rPr>
          <w:rFonts w:ascii="Times New Roman" w:hAnsi="Times New Roman" w:cs="Times New Roman"/>
          <w:sz w:val="24"/>
          <w:szCs w:val="24"/>
        </w:rPr>
        <w:t xml:space="preserve">Ovečková, Oľga,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Limitation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B7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B2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In </w:t>
      </w:r>
      <w:proofErr w:type="spellStart"/>
      <w:r w:rsidRPr="00B712B2">
        <w:rPr>
          <w:rFonts w:ascii="Times New Roman" w:hAnsi="Times New Roman" w:cs="Times New Roman"/>
          <w:i/>
          <w:sz w:val="24"/>
          <w:szCs w:val="24"/>
        </w:rPr>
        <w:t>Právník</w:t>
      </w:r>
      <w:proofErr w:type="spellEnd"/>
      <w:r w:rsidRPr="00B712B2">
        <w:rPr>
          <w:rFonts w:ascii="Times New Roman" w:hAnsi="Times New Roman" w:cs="Times New Roman"/>
          <w:i/>
          <w:sz w:val="24"/>
          <w:szCs w:val="24"/>
        </w:rPr>
        <w:t xml:space="preserve"> : teoretický časopis </w:t>
      </w:r>
      <w:proofErr w:type="spellStart"/>
      <w:r w:rsidRPr="00B712B2">
        <w:rPr>
          <w:rFonts w:ascii="Times New Roman" w:hAnsi="Times New Roman" w:cs="Times New Roman"/>
          <w:i/>
          <w:sz w:val="24"/>
          <w:szCs w:val="24"/>
        </w:rPr>
        <w:t>pro</w:t>
      </w:r>
      <w:proofErr w:type="spellEnd"/>
      <w:r w:rsidRPr="00B712B2">
        <w:rPr>
          <w:rFonts w:ascii="Times New Roman" w:hAnsi="Times New Roman" w:cs="Times New Roman"/>
          <w:i/>
          <w:sz w:val="24"/>
          <w:szCs w:val="24"/>
        </w:rPr>
        <w:t xml:space="preserve"> otázky </w:t>
      </w:r>
      <w:proofErr w:type="spellStart"/>
      <w:r w:rsidRPr="00B712B2">
        <w:rPr>
          <w:rFonts w:ascii="Times New Roman" w:hAnsi="Times New Roman" w:cs="Times New Roman"/>
          <w:i/>
          <w:sz w:val="24"/>
          <w:szCs w:val="24"/>
        </w:rPr>
        <w:t>státu</w:t>
      </w:r>
      <w:proofErr w:type="spellEnd"/>
      <w:r w:rsidRPr="00B712B2">
        <w:rPr>
          <w:rFonts w:ascii="Times New Roman" w:hAnsi="Times New Roman" w:cs="Times New Roman"/>
          <w:i/>
          <w:sz w:val="24"/>
          <w:szCs w:val="24"/>
        </w:rPr>
        <w:t xml:space="preserve"> a práva</w:t>
      </w:r>
      <w:r w:rsidRPr="007D47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2016,</w:t>
      </w:r>
      <w:r w:rsidRPr="007D47AF">
        <w:rPr>
          <w:rFonts w:ascii="Times New Roman" w:hAnsi="Times New Roman" w:cs="Times New Roman"/>
          <w:sz w:val="24"/>
          <w:szCs w:val="24"/>
        </w:rPr>
        <w:t xml:space="preserve"> roč. 155, č. 4, s. 372-374. ISSN 0231-6625.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D47AF">
        <w:rPr>
          <w:rFonts w:ascii="Times New Roman" w:hAnsi="Times New Roman" w:cs="Times New Roman"/>
          <w:sz w:val="24"/>
          <w:szCs w:val="24"/>
        </w:rPr>
        <w:t xml:space="preserve">Recenzia na: Ovečková, O. Premlčanie v obchodnom práve. Bratislava : </w:t>
      </w:r>
      <w:proofErr w:type="spellStart"/>
      <w:r w:rsidRPr="007D47AF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Pr="007D4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7AF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7D47AF">
        <w:rPr>
          <w:rFonts w:ascii="Times New Roman" w:hAnsi="Times New Roman" w:cs="Times New Roman"/>
          <w:sz w:val="24"/>
          <w:szCs w:val="24"/>
        </w:rPr>
        <w:t xml:space="preserve">, 2015, 302 s. ISBN </w:t>
      </w:r>
      <w:r w:rsidRPr="007D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9788081682056.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7D47AF" w:rsidRPr="007D47AF" w:rsidRDefault="007D47AF" w:rsidP="007D47AF">
      <w:pPr>
        <w:widowControl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4E4" w:rsidRDefault="004874E4" w:rsidP="00975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785" w:rsidRPr="00975C47" w:rsidRDefault="00653785" w:rsidP="00975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61F" w:rsidRPr="00134476" w:rsidRDefault="0003261F" w:rsidP="0013447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476">
        <w:rPr>
          <w:rFonts w:ascii="Times New Roman" w:hAnsi="Times New Roman" w:cs="Times New Roman"/>
          <w:b/>
          <w:sz w:val="24"/>
          <w:szCs w:val="24"/>
        </w:rPr>
        <w:t>Prednášky na vedeckých konferenciách od roku 2012</w:t>
      </w:r>
    </w:p>
    <w:p w:rsidR="00134476" w:rsidRDefault="00134476" w:rsidP="00F21554">
      <w:pPr>
        <w:pStyle w:val="Bezriadkovania"/>
        <w:contextualSpacing/>
        <w:jc w:val="both"/>
        <w:rPr>
          <w:color w:val="000000" w:themeColor="text1"/>
        </w:rPr>
      </w:pPr>
    </w:p>
    <w:p w:rsidR="00270DA2" w:rsidRPr="00270DA2" w:rsidRDefault="00270DA2" w:rsidP="00270DA2">
      <w:pPr>
        <w:pStyle w:val="Default"/>
        <w:ind w:firstLine="708"/>
      </w:pPr>
      <w:r w:rsidRPr="00270DA2">
        <w:rPr>
          <w:b/>
        </w:rPr>
        <w:t>Krajina:</w:t>
      </w:r>
      <w:r w:rsidRPr="00270DA2">
        <w:t xml:space="preserve"> SR </w:t>
      </w:r>
    </w:p>
    <w:p w:rsidR="00270DA2" w:rsidRPr="00270DA2" w:rsidRDefault="00270DA2" w:rsidP="00270DA2">
      <w:pPr>
        <w:pStyle w:val="Default"/>
        <w:ind w:firstLine="708"/>
      </w:pPr>
      <w:r w:rsidRPr="00270DA2">
        <w:rPr>
          <w:b/>
        </w:rPr>
        <w:t>Pracovník:</w:t>
      </w:r>
      <w:r w:rsidRPr="00270DA2">
        <w:t xml:space="preserve"> </w:t>
      </w:r>
      <w:proofErr w:type="spellStart"/>
      <w:r w:rsidRPr="00270DA2">
        <w:t>Lapšanský</w:t>
      </w:r>
      <w:proofErr w:type="spellEnd"/>
      <w:r w:rsidRPr="00270DA2">
        <w:t xml:space="preserve">, L. </w:t>
      </w:r>
    </w:p>
    <w:p w:rsidR="00270DA2" w:rsidRPr="00270DA2" w:rsidRDefault="00270DA2" w:rsidP="00270DA2">
      <w:pPr>
        <w:pStyle w:val="Default"/>
        <w:ind w:firstLine="708"/>
      </w:pPr>
      <w:r w:rsidRPr="00270DA2">
        <w:rPr>
          <w:b/>
        </w:rPr>
        <w:t>Inštitúcia:</w:t>
      </w:r>
      <w:r w:rsidRPr="00270DA2">
        <w:t xml:space="preserve"> Právnická fakulta Univerzity Pavla Jozefa Šafárika v Košiciach </w:t>
      </w:r>
    </w:p>
    <w:p w:rsidR="00270DA2" w:rsidRPr="00270DA2" w:rsidRDefault="00270DA2" w:rsidP="00270DA2">
      <w:pPr>
        <w:pStyle w:val="Default"/>
        <w:ind w:firstLine="708"/>
      </w:pPr>
      <w:r w:rsidRPr="00270DA2">
        <w:t xml:space="preserve">v spolupráci s Ústavom </w:t>
      </w:r>
      <w:proofErr w:type="spellStart"/>
      <w:r w:rsidRPr="00270DA2">
        <w:t>státu</w:t>
      </w:r>
      <w:proofErr w:type="spellEnd"/>
      <w:r w:rsidRPr="00270DA2">
        <w:t xml:space="preserve"> a práva AV ČR a Ústavom štátu a práva SAV </w:t>
      </w:r>
    </w:p>
    <w:p w:rsidR="00270DA2" w:rsidRPr="00270DA2" w:rsidRDefault="00270DA2" w:rsidP="00270DA2">
      <w:pPr>
        <w:pStyle w:val="Default"/>
        <w:ind w:firstLine="708"/>
      </w:pPr>
      <w:r w:rsidRPr="00270DA2">
        <w:rPr>
          <w:b/>
        </w:rPr>
        <w:t>Termín:</w:t>
      </w:r>
      <w:r w:rsidRPr="00270DA2">
        <w:t xml:space="preserve"> 6. – 8. 11. 2013 </w:t>
      </w:r>
    </w:p>
    <w:p w:rsidR="00270DA2" w:rsidRPr="00270DA2" w:rsidRDefault="00270DA2" w:rsidP="00270DA2">
      <w:pPr>
        <w:pStyle w:val="Default"/>
        <w:ind w:firstLine="708"/>
      </w:pPr>
      <w:r w:rsidRPr="00270DA2">
        <w:rPr>
          <w:b/>
        </w:rPr>
        <w:t>Názov:</w:t>
      </w:r>
      <w:r w:rsidRPr="00270DA2">
        <w:t xml:space="preserve"> Medzinárodné sympózium Právo – obchod – ekonomika </w:t>
      </w:r>
    </w:p>
    <w:p w:rsidR="00270DA2" w:rsidRPr="00270DA2" w:rsidRDefault="00270DA2" w:rsidP="00270DA2">
      <w:pPr>
        <w:pStyle w:val="Bezriadkovania"/>
        <w:ind w:left="720"/>
        <w:contextualSpacing/>
        <w:jc w:val="both"/>
        <w:rPr>
          <w:color w:val="000000" w:themeColor="text1"/>
        </w:rPr>
      </w:pPr>
      <w:r w:rsidRPr="00270DA2">
        <w:rPr>
          <w:b/>
        </w:rPr>
        <w:t>Prednáška:</w:t>
      </w:r>
      <w:r w:rsidRPr="00270DA2">
        <w:t xml:space="preserve"> Kríza a agenda poskytovania štátnej pomoci bankám: od zásadného zákazu štátnej pomoci k pretváraniu štruktúry bankového trhu</w:t>
      </w:r>
    </w:p>
    <w:p w:rsidR="00270DA2" w:rsidRDefault="00270DA2" w:rsidP="00134476">
      <w:pPr>
        <w:pStyle w:val="Bezriadkovania"/>
        <w:ind w:left="720"/>
        <w:contextualSpacing/>
        <w:jc w:val="both"/>
        <w:rPr>
          <w:color w:val="000000" w:themeColor="text1"/>
        </w:rPr>
      </w:pPr>
    </w:p>
    <w:p w:rsidR="002D14C4" w:rsidRPr="002D14C4" w:rsidRDefault="002D14C4" w:rsidP="002D14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14C4">
        <w:rPr>
          <w:rFonts w:ascii="Times New Roman" w:hAnsi="Times New Roman" w:cs="Times New Roman"/>
          <w:b/>
          <w:sz w:val="24"/>
          <w:szCs w:val="24"/>
        </w:rPr>
        <w:t>Krajina:</w:t>
      </w:r>
      <w:r w:rsidRPr="002D14C4">
        <w:rPr>
          <w:rFonts w:ascii="Times New Roman" w:hAnsi="Times New Roman" w:cs="Times New Roman"/>
          <w:sz w:val="24"/>
          <w:szCs w:val="24"/>
        </w:rPr>
        <w:t xml:space="preserve"> SR</w:t>
      </w:r>
    </w:p>
    <w:p w:rsidR="002D14C4" w:rsidRPr="002D14C4" w:rsidRDefault="002D14C4" w:rsidP="002D14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14C4">
        <w:rPr>
          <w:rFonts w:ascii="Times New Roman" w:hAnsi="Times New Roman" w:cs="Times New Roman"/>
          <w:b/>
          <w:sz w:val="24"/>
          <w:szCs w:val="24"/>
        </w:rPr>
        <w:t>Pracovník:</w:t>
      </w:r>
      <w:r w:rsidRPr="002D1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4C4">
        <w:rPr>
          <w:rFonts w:ascii="Times New Roman" w:hAnsi="Times New Roman" w:cs="Times New Roman"/>
          <w:sz w:val="24"/>
          <w:szCs w:val="24"/>
        </w:rPr>
        <w:t>Lapšanský</w:t>
      </w:r>
      <w:proofErr w:type="spellEnd"/>
      <w:r w:rsidRPr="002D14C4">
        <w:rPr>
          <w:rFonts w:ascii="Times New Roman" w:hAnsi="Times New Roman" w:cs="Times New Roman"/>
          <w:sz w:val="24"/>
          <w:szCs w:val="24"/>
        </w:rPr>
        <w:t>, L.</w:t>
      </w:r>
    </w:p>
    <w:p w:rsidR="002D14C4" w:rsidRPr="002D14C4" w:rsidRDefault="002D14C4" w:rsidP="002D14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14C4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2D14C4">
        <w:rPr>
          <w:rFonts w:ascii="Times New Roman" w:hAnsi="Times New Roman" w:cs="Times New Roman"/>
          <w:sz w:val="24"/>
          <w:szCs w:val="24"/>
        </w:rPr>
        <w:t xml:space="preserve"> Ústav štátu a práva SAV</w:t>
      </w:r>
    </w:p>
    <w:p w:rsidR="002D14C4" w:rsidRPr="002D14C4" w:rsidRDefault="002D14C4" w:rsidP="002D14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14C4">
        <w:rPr>
          <w:rFonts w:ascii="Times New Roman" w:hAnsi="Times New Roman" w:cs="Times New Roman"/>
          <w:b/>
          <w:sz w:val="24"/>
          <w:szCs w:val="24"/>
        </w:rPr>
        <w:t>Termín:</w:t>
      </w:r>
      <w:r w:rsidRPr="002D14C4">
        <w:rPr>
          <w:rFonts w:ascii="Times New Roman" w:hAnsi="Times New Roman" w:cs="Times New Roman"/>
          <w:sz w:val="24"/>
          <w:szCs w:val="24"/>
        </w:rPr>
        <w:t xml:space="preserve"> 7. – 8. 4. 2014</w:t>
      </w:r>
    </w:p>
    <w:p w:rsidR="002D14C4" w:rsidRPr="002D14C4" w:rsidRDefault="002D14C4" w:rsidP="002D14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14C4">
        <w:rPr>
          <w:rFonts w:ascii="Times New Roman" w:hAnsi="Times New Roman" w:cs="Times New Roman"/>
          <w:b/>
          <w:sz w:val="24"/>
          <w:szCs w:val="24"/>
        </w:rPr>
        <w:t>Názov:</w:t>
      </w:r>
      <w:r w:rsidRPr="002D14C4">
        <w:rPr>
          <w:rFonts w:ascii="Times New Roman" w:hAnsi="Times New Roman" w:cs="Times New Roman"/>
          <w:sz w:val="24"/>
          <w:szCs w:val="24"/>
        </w:rPr>
        <w:t xml:space="preserve"> Míľniky súťažného práva</w:t>
      </w:r>
    </w:p>
    <w:p w:rsidR="00270DA2" w:rsidRPr="002D14C4" w:rsidRDefault="002D14C4" w:rsidP="002D14C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D14C4">
        <w:rPr>
          <w:rFonts w:ascii="Times New Roman" w:hAnsi="Times New Roman" w:cs="Times New Roman"/>
          <w:b/>
          <w:sz w:val="24"/>
          <w:szCs w:val="24"/>
        </w:rPr>
        <w:t>Prednáška:</w:t>
      </w:r>
      <w:r w:rsidRPr="002D14C4">
        <w:rPr>
          <w:rFonts w:ascii="Times New Roman" w:hAnsi="Times New Roman" w:cs="Times New Roman"/>
          <w:sz w:val="24"/>
          <w:szCs w:val="24"/>
        </w:rPr>
        <w:t xml:space="preserve"> Nástroje protiprávnych zásahov orgánov verejnej moci do hospodárskej súťaže podľa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4C4">
        <w:rPr>
          <w:rFonts w:ascii="Times New Roman" w:hAnsi="Times New Roman" w:cs="Times New Roman"/>
          <w:sz w:val="24"/>
          <w:szCs w:val="24"/>
        </w:rPr>
        <w:t>§ 93 zákona hospodárskej súťaži</w:t>
      </w:r>
    </w:p>
    <w:p w:rsidR="002D14C4" w:rsidRDefault="002D14C4" w:rsidP="00134476">
      <w:pPr>
        <w:pStyle w:val="Bezriadkovania"/>
        <w:ind w:left="720"/>
        <w:contextualSpacing/>
        <w:jc w:val="both"/>
        <w:rPr>
          <w:color w:val="000000" w:themeColor="text1"/>
        </w:rPr>
      </w:pPr>
    </w:p>
    <w:p w:rsidR="002D14C4" w:rsidRPr="002D14C4" w:rsidRDefault="002D14C4" w:rsidP="002D14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14C4">
        <w:rPr>
          <w:rFonts w:ascii="Times New Roman" w:hAnsi="Times New Roman" w:cs="Times New Roman"/>
          <w:b/>
          <w:sz w:val="24"/>
          <w:szCs w:val="24"/>
        </w:rPr>
        <w:t>Krajina:</w:t>
      </w:r>
      <w:r w:rsidRPr="002D14C4">
        <w:rPr>
          <w:rFonts w:ascii="Times New Roman" w:hAnsi="Times New Roman" w:cs="Times New Roman"/>
          <w:sz w:val="24"/>
          <w:szCs w:val="24"/>
        </w:rPr>
        <w:t xml:space="preserve"> SR</w:t>
      </w:r>
    </w:p>
    <w:p w:rsidR="002D14C4" w:rsidRPr="002D14C4" w:rsidRDefault="002D14C4" w:rsidP="002D14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14C4">
        <w:rPr>
          <w:rFonts w:ascii="Times New Roman" w:hAnsi="Times New Roman" w:cs="Times New Roman"/>
          <w:b/>
          <w:sz w:val="24"/>
          <w:szCs w:val="24"/>
        </w:rPr>
        <w:t>Pracovník:</w:t>
      </w:r>
      <w:r w:rsidRPr="002D1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4C4">
        <w:rPr>
          <w:rFonts w:ascii="Times New Roman" w:hAnsi="Times New Roman" w:cs="Times New Roman"/>
          <w:sz w:val="24"/>
          <w:szCs w:val="24"/>
        </w:rPr>
        <w:t>Lapšanský</w:t>
      </w:r>
      <w:proofErr w:type="spellEnd"/>
      <w:r w:rsidRPr="002D14C4">
        <w:rPr>
          <w:rFonts w:ascii="Times New Roman" w:hAnsi="Times New Roman" w:cs="Times New Roman"/>
          <w:sz w:val="24"/>
          <w:szCs w:val="24"/>
        </w:rPr>
        <w:t>, L.</w:t>
      </w:r>
    </w:p>
    <w:p w:rsidR="002D14C4" w:rsidRPr="002D14C4" w:rsidRDefault="002D14C4" w:rsidP="002D14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14C4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2D14C4">
        <w:rPr>
          <w:rFonts w:ascii="Times New Roman" w:hAnsi="Times New Roman" w:cs="Times New Roman"/>
          <w:sz w:val="24"/>
          <w:szCs w:val="24"/>
        </w:rPr>
        <w:t xml:space="preserve"> Ústav štátu a práva SAV</w:t>
      </w:r>
    </w:p>
    <w:p w:rsidR="002D14C4" w:rsidRPr="002D14C4" w:rsidRDefault="002D14C4" w:rsidP="002D14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14C4">
        <w:rPr>
          <w:rFonts w:ascii="Times New Roman" w:hAnsi="Times New Roman" w:cs="Times New Roman"/>
          <w:b/>
          <w:sz w:val="24"/>
          <w:szCs w:val="24"/>
        </w:rPr>
        <w:t>Termín:</w:t>
      </w:r>
      <w:r w:rsidRPr="002D14C4">
        <w:rPr>
          <w:rFonts w:ascii="Times New Roman" w:hAnsi="Times New Roman" w:cs="Times New Roman"/>
          <w:sz w:val="24"/>
          <w:szCs w:val="24"/>
        </w:rPr>
        <w:t xml:space="preserve"> 14. 11. 2014</w:t>
      </w:r>
    </w:p>
    <w:p w:rsidR="002D14C4" w:rsidRPr="002D14C4" w:rsidRDefault="002D14C4" w:rsidP="002D14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14C4">
        <w:rPr>
          <w:rFonts w:ascii="Times New Roman" w:hAnsi="Times New Roman" w:cs="Times New Roman"/>
          <w:b/>
          <w:sz w:val="24"/>
          <w:szCs w:val="24"/>
        </w:rPr>
        <w:t>Názov:</w:t>
      </w:r>
      <w:r w:rsidRPr="002D14C4">
        <w:rPr>
          <w:rFonts w:ascii="Times New Roman" w:hAnsi="Times New Roman" w:cs="Times New Roman"/>
          <w:sz w:val="24"/>
          <w:szCs w:val="24"/>
        </w:rPr>
        <w:t xml:space="preserve"> Slobod</w:t>
      </w:r>
      <w:r>
        <w:rPr>
          <w:rFonts w:ascii="Times New Roman" w:hAnsi="Times New Roman" w:cs="Times New Roman"/>
          <w:sz w:val="24"/>
          <w:szCs w:val="24"/>
        </w:rPr>
        <w:t>a prejavu v rozhodnutiach súdov</w:t>
      </w:r>
    </w:p>
    <w:p w:rsidR="00270DA2" w:rsidRPr="002D14C4" w:rsidRDefault="002D14C4" w:rsidP="002D14C4">
      <w:pPr>
        <w:pStyle w:val="Bezriadkovania"/>
        <w:ind w:left="720"/>
        <w:contextualSpacing/>
        <w:jc w:val="both"/>
        <w:rPr>
          <w:color w:val="000000" w:themeColor="text1"/>
        </w:rPr>
      </w:pPr>
      <w:r w:rsidRPr="002D14C4">
        <w:rPr>
          <w:b/>
        </w:rPr>
        <w:t>Prednáška:</w:t>
      </w:r>
      <w:r w:rsidRPr="002D14C4">
        <w:t xml:space="preserve"> Sloboda prejavu v judikatúre francúzskej Ústavnej rady</w:t>
      </w:r>
    </w:p>
    <w:p w:rsidR="00270DA2" w:rsidRDefault="00270DA2" w:rsidP="00134476">
      <w:pPr>
        <w:pStyle w:val="Bezriadkovania"/>
        <w:ind w:left="720"/>
        <w:contextualSpacing/>
        <w:jc w:val="both"/>
        <w:rPr>
          <w:color w:val="000000" w:themeColor="text1"/>
        </w:rPr>
      </w:pPr>
    </w:p>
    <w:p w:rsidR="00134476" w:rsidRDefault="00134476" w:rsidP="00134476">
      <w:pPr>
        <w:pStyle w:val="Bezriadkovania"/>
        <w:ind w:left="720"/>
        <w:contextualSpacing/>
        <w:jc w:val="both"/>
        <w:rPr>
          <w:color w:val="000000" w:themeColor="text1"/>
        </w:rPr>
      </w:pPr>
    </w:p>
    <w:p w:rsidR="00134476" w:rsidRPr="00F21554" w:rsidRDefault="00134476" w:rsidP="000B05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61F" w:rsidRDefault="0003261F" w:rsidP="000B05B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5B9">
        <w:rPr>
          <w:rFonts w:ascii="Times New Roman" w:hAnsi="Times New Roman" w:cs="Times New Roman"/>
          <w:b/>
          <w:sz w:val="24"/>
          <w:szCs w:val="24"/>
        </w:rPr>
        <w:t>Účasť vo vedeckých  projektoch a</w:t>
      </w:r>
      <w:r w:rsidR="000B05B9">
        <w:rPr>
          <w:rFonts w:ascii="Times New Roman" w:hAnsi="Times New Roman" w:cs="Times New Roman"/>
          <w:b/>
          <w:sz w:val="24"/>
          <w:szCs w:val="24"/>
        </w:rPr>
        <w:t> </w:t>
      </w:r>
      <w:r w:rsidRPr="000B05B9">
        <w:rPr>
          <w:rFonts w:ascii="Times New Roman" w:hAnsi="Times New Roman" w:cs="Times New Roman"/>
          <w:b/>
          <w:sz w:val="24"/>
          <w:szCs w:val="24"/>
        </w:rPr>
        <w:t>grantoch</w:t>
      </w:r>
    </w:p>
    <w:p w:rsidR="006C77FA" w:rsidRDefault="006C77FA" w:rsidP="004874E4">
      <w:pPr>
        <w:pStyle w:val="Nzov"/>
        <w:ind w:left="708"/>
        <w:contextualSpacing/>
        <w:jc w:val="both"/>
        <w:rPr>
          <w:b w:val="0"/>
          <w:i/>
          <w:u w:val="none"/>
          <w:lang w:val="sk-SK"/>
        </w:rPr>
      </w:pPr>
    </w:p>
    <w:p w:rsidR="002D14C4" w:rsidRDefault="002D14C4" w:rsidP="004874E4">
      <w:pPr>
        <w:pStyle w:val="Nzov"/>
        <w:ind w:left="70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 xml:space="preserve">Názov projektu: </w:t>
      </w:r>
      <w:proofErr w:type="spellStart"/>
      <w:r w:rsidR="00817608" w:rsidRPr="002D14C4">
        <w:rPr>
          <w:b w:val="0"/>
          <w:u w:val="none"/>
        </w:rPr>
        <w:t>Konštitucionalizácia</w:t>
      </w:r>
      <w:proofErr w:type="spellEnd"/>
      <w:r w:rsidR="00817608" w:rsidRPr="002D14C4">
        <w:rPr>
          <w:b w:val="0"/>
          <w:u w:val="none"/>
        </w:rPr>
        <w:t xml:space="preserve"> a zákonodarstvo v podmienkach SR ako členského štátu EÚ so zreteľom na fungovanie právneho štátu a právnej praxe</w:t>
      </w:r>
    </w:p>
    <w:p w:rsidR="002D14C4" w:rsidRDefault="002D14C4" w:rsidP="004874E4">
      <w:pPr>
        <w:pStyle w:val="Nzov"/>
        <w:ind w:left="708"/>
        <w:contextualSpacing/>
        <w:jc w:val="both"/>
        <w:rPr>
          <w:b w:val="0"/>
          <w:u w:val="none"/>
          <w:lang w:val="sk-SK"/>
        </w:rPr>
      </w:pPr>
      <w:r w:rsidRPr="002D14C4">
        <w:rPr>
          <w:u w:val="none"/>
          <w:lang w:val="sk-SK"/>
        </w:rPr>
        <w:t>Grantová schéma:</w:t>
      </w:r>
      <w:r w:rsidR="000B05B9" w:rsidRPr="00011F0E">
        <w:rPr>
          <w:b w:val="0"/>
          <w:u w:val="none"/>
          <w:lang w:val="sk-SK"/>
        </w:rPr>
        <w:t xml:space="preserve"> APVV </w:t>
      </w:r>
    </w:p>
    <w:p w:rsidR="002D14C4" w:rsidRDefault="002D14C4" w:rsidP="004874E4">
      <w:pPr>
        <w:pStyle w:val="Nzov"/>
        <w:ind w:left="70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 xml:space="preserve">Číslo projektu: </w:t>
      </w:r>
      <w:r w:rsidR="000B05B9" w:rsidRPr="00011F0E">
        <w:rPr>
          <w:b w:val="0"/>
          <w:u w:val="none"/>
        </w:rPr>
        <w:t>51-000805</w:t>
      </w:r>
      <w:r w:rsidR="000B05B9" w:rsidRPr="00011F0E">
        <w:rPr>
          <w:b w:val="0"/>
          <w:u w:val="none"/>
          <w:lang w:val="sk-SK"/>
        </w:rPr>
        <w:t xml:space="preserve"> </w:t>
      </w:r>
    </w:p>
    <w:p w:rsidR="002D14C4" w:rsidRDefault="002D14C4" w:rsidP="004874E4">
      <w:pPr>
        <w:pStyle w:val="Nzov"/>
        <w:ind w:left="70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Doba riešenia:</w:t>
      </w:r>
      <w:r>
        <w:rPr>
          <w:b w:val="0"/>
          <w:u w:val="none"/>
          <w:lang w:val="sk-SK"/>
        </w:rPr>
        <w:t xml:space="preserve"> </w:t>
      </w:r>
      <w:r w:rsidR="00011F0E" w:rsidRPr="00011F0E">
        <w:rPr>
          <w:b w:val="0"/>
          <w:u w:val="none"/>
          <w:lang w:val="sk-SK"/>
        </w:rPr>
        <w:t xml:space="preserve">2006-2008 </w:t>
      </w:r>
    </w:p>
    <w:p w:rsidR="000B05B9" w:rsidRPr="00011F0E" w:rsidRDefault="002D14C4" w:rsidP="004874E4">
      <w:pPr>
        <w:pStyle w:val="Nzov"/>
        <w:ind w:left="70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Pozícia:</w:t>
      </w:r>
      <w:r>
        <w:rPr>
          <w:b w:val="0"/>
          <w:u w:val="none"/>
          <w:lang w:val="sk-SK"/>
        </w:rPr>
        <w:t xml:space="preserve"> </w:t>
      </w:r>
      <w:r w:rsidR="000B05B9" w:rsidRPr="00011F0E">
        <w:rPr>
          <w:b w:val="0"/>
          <w:u w:val="none"/>
          <w:lang w:val="sk-SK"/>
        </w:rPr>
        <w:t>člen riešiteľského kolektívu</w:t>
      </w:r>
    </w:p>
    <w:p w:rsidR="000B05B9" w:rsidRPr="00011F0E" w:rsidRDefault="000B05B9" w:rsidP="000B05B9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</w:p>
    <w:p w:rsidR="008900CB" w:rsidRPr="002D729E" w:rsidRDefault="008900CB" w:rsidP="000B05B9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 xml:space="preserve">Názov projektu: </w:t>
      </w:r>
      <w:r w:rsidR="00817608" w:rsidRPr="008900CB">
        <w:rPr>
          <w:b w:val="0"/>
          <w:u w:val="none"/>
        </w:rPr>
        <w:t>Právo v dynamike spoločenského vývoja a jeho teoretické reflexie</w:t>
      </w:r>
      <w:r w:rsidR="002D729E">
        <w:rPr>
          <w:b w:val="0"/>
          <w:u w:val="none"/>
          <w:lang w:val="sk-SK"/>
        </w:rPr>
        <w:t xml:space="preserve"> </w:t>
      </w:r>
      <w:r w:rsidR="002D729E" w:rsidRPr="002D729E">
        <w:rPr>
          <w:b w:val="0"/>
          <w:iCs/>
          <w:u w:val="none"/>
        </w:rPr>
        <w:t>(</w:t>
      </w:r>
      <w:proofErr w:type="spellStart"/>
      <w:r w:rsidR="002D729E" w:rsidRPr="002D729E">
        <w:rPr>
          <w:b w:val="0"/>
          <w:iCs/>
          <w:u w:val="none"/>
        </w:rPr>
        <w:t>Law</w:t>
      </w:r>
      <w:proofErr w:type="spellEnd"/>
      <w:r w:rsidR="002D729E" w:rsidRPr="002D729E">
        <w:rPr>
          <w:b w:val="0"/>
          <w:iCs/>
          <w:u w:val="none"/>
        </w:rPr>
        <w:t xml:space="preserve"> in Dynamics </w:t>
      </w:r>
      <w:proofErr w:type="spellStart"/>
      <w:r w:rsidR="002D729E" w:rsidRPr="002D729E">
        <w:rPr>
          <w:b w:val="0"/>
          <w:iCs/>
          <w:u w:val="none"/>
        </w:rPr>
        <w:t>of</w:t>
      </w:r>
      <w:proofErr w:type="spellEnd"/>
      <w:r w:rsidR="002D729E" w:rsidRPr="002D729E">
        <w:rPr>
          <w:b w:val="0"/>
          <w:iCs/>
          <w:u w:val="none"/>
        </w:rPr>
        <w:t xml:space="preserve"> </w:t>
      </w:r>
      <w:proofErr w:type="spellStart"/>
      <w:r w:rsidR="002D729E" w:rsidRPr="002D729E">
        <w:rPr>
          <w:b w:val="0"/>
          <w:iCs/>
          <w:u w:val="none"/>
        </w:rPr>
        <w:t>social</w:t>
      </w:r>
      <w:proofErr w:type="spellEnd"/>
      <w:r w:rsidR="002D729E" w:rsidRPr="002D729E">
        <w:rPr>
          <w:b w:val="0"/>
          <w:iCs/>
          <w:u w:val="none"/>
        </w:rPr>
        <w:t xml:space="preserve"> </w:t>
      </w:r>
      <w:proofErr w:type="spellStart"/>
      <w:r w:rsidR="002D729E" w:rsidRPr="002D729E">
        <w:rPr>
          <w:b w:val="0"/>
          <w:iCs/>
          <w:u w:val="none"/>
        </w:rPr>
        <w:t>development</w:t>
      </w:r>
      <w:proofErr w:type="spellEnd"/>
      <w:r w:rsidR="002D729E" w:rsidRPr="002D729E">
        <w:rPr>
          <w:b w:val="0"/>
          <w:iCs/>
          <w:u w:val="none"/>
        </w:rPr>
        <w:t xml:space="preserve"> and </w:t>
      </w:r>
      <w:proofErr w:type="spellStart"/>
      <w:r w:rsidR="002D729E" w:rsidRPr="002D729E">
        <w:rPr>
          <w:b w:val="0"/>
          <w:iCs/>
          <w:u w:val="none"/>
        </w:rPr>
        <w:t>its</w:t>
      </w:r>
      <w:proofErr w:type="spellEnd"/>
      <w:r w:rsidR="002D729E" w:rsidRPr="002D729E">
        <w:rPr>
          <w:b w:val="0"/>
          <w:iCs/>
          <w:u w:val="none"/>
        </w:rPr>
        <w:t xml:space="preserve"> </w:t>
      </w:r>
      <w:proofErr w:type="spellStart"/>
      <w:r w:rsidR="002D729E" w:rsidRPr="002D729E">
        <w:rPr>
          <w:b w:val="0"/>
          <w:iCs/>
          <w:u w:val="none"/>
        </w:rPr>
        <w:t>theoretical</w:t>
      </w:r>
      <w:proofErr w:type="spellEnd"/>
      <w:r w:rsidR="002D729E" w:rsidRPr="002D729E">
        <w:rPr>
          <w:b w:val="0"/>
          <w:iCs/>
          <w:u w:val="none"/>
        </w:rPr>
        <w:t xml:space="preserve"> </w:t>
      </w:r>
      <w:proofErr w:type="spellStart"/>
      <w:r w:rsidR="002D729E" w:rsidRPr="002D729E">
        <w:rPr>
          <w:b w:val="0"/>
          <w:iCs/>
          <w:u w:val="none"/>
        </w:rPr>
        <w:t>reflections</w:t>
      </w:r>
      <w:proofErr w:type="spellEnd"/>
      <w:r w:rsidR="002D729E" w:rsidRPr="002D729E">
        <w:rPr>
          <w:b w:val="0"/>
          <w:iCs/>
          <w:u w:val="none"/>
        </w:rPr>
        <w:t>)</w:t>
      </w:r>
    </w:p>
    <w:p w:rsidR="008900CB" w:rsidRDefault="008900CB" w:rsidP="000B05B9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Grantová schéma:</w:t>
      </w:r>
      <w:r w:rsidR="00817608" w:rsidRPr="00011F0E">
        <w:rPr>
          <w:b w:val="0"/>
          <w:u w:val="none"/>
        </w:rPr>
        <w:t xml:space="preserve"> APVV </w:t>
      </w:r>
    </w:p>
    <w:p w:rsidR="008900CB" w:rsidRDefault="008900CB" w:rsidP="000B05B9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Číslo projektu:</w:t>
      </w:r>
      <w:r>
        <w:rPr>
          <w:b w:val="0"/>
          <w:u w:val="none"/>
          <w:shd w:val="clear" w:color="auto" w:fill="FFFFFF"/>
          <w:lang w:val="sk-SK"/>
        </w:rPr>
        <w:t xml:space="preserve"> </w:t>
      </w:r>
      <w:r w:rsidR="00011F0E" w:rsidRPr="00011F0E">
        <w:rPr>
          <w:b w:val="0"/>
          <w:u w:val="none"/>
          <w:shd w:val="clear" w:color="auto" w:fill="FFFFFF"/>
        </w:rPr>
        <w:t>0340-10</w:t>
      </w:r>
      <w:r w:rsidR="00011F0E" w:rsidRPr="00011F0E">
        <w:rPr>
          <w:b w:val="0"/>
          <w:u w:val="none"/>
        </w:rPr>
        <w:t xml:space="preserve"> </w:t>
      </w:r>
    </w:p>
    <w:p w:rsidR="008900CB" w:rsidRDefault="008900CB" w:rsidP="000B05B9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Doba riešenia:</w:t>
      </w:r>
      <w:r>
        <w:rPr>
          <w:b w:val="0"/>
          <w:u w:val="none"/>
          <w:lang w:val="sk-SK"/>
        </w:rPr>
        <w:t xml:space="preserve"> 05/</w:t>
      </w:r>
      <w:r w:rsidR="00817608" w:rsidRPr="00011F0E">
        <w:rPr>
          <w:b w:val="0"/>
          <w:u w:val="none"/>
        </w:rPr>
        <w:t>2011</w:t>
      </w:r>
      <w:r>
        <w:rPr>
          <w:b w:val="0"/>
          <w:u w:val="none"/>
          <w:lang w:val="sk-SK"/>
        </w:rPr>
        <w:t xml:space="preserve"> </w:t>
      </w:r>
      <w:r>
        <w:rPr>
          <w:b w:val="0"/>
          <w:u w:val="none"/>
        </w:rPr>
        <w:t>–</w:t>
      </w:r>
      <w:r>
        <w:rPr>
          <w:b w:val="0"/>
          <w:u w:val="none"/>
          <w:lang w:val="sk-SK"/>
        </w:rPr>
        <w:t xml:space="preserve"> 10/</w:t>
      </w:r>
      <w:r w:rsidR="00817608" w:rsidRPr="00011F0E">
        <w:rPr>
          <w:b w:val="0"/>
          <w:u w:val="none"/>
        </w:rPr>
        <w:t xml:space="preserve">2014 </w:t>
      </w:r>
    </w:p>
    <w:p w:rsidR="00817608" w:rsidRPr="00011F0E" w:rsidRDefault="008900CB" w:rsidP="000B05B9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Pozícia:</w:t>
      </w:r>
      <w:r>
        <w:rPr>
          <w:b w:val="0"/>
          <w:u w:val="none"/>
          <w:lang w:val="sk-SK"/>
        </w:rPr>
        <w:t xml:space="preserve"> </w:t>
      </w:r>
      <w:r w:rsidR="00817608" w:rsidRPr="00011F0E">
        <w:rPr>
          <w:b w:val="0"/>
          <w:u w:val="none"/>
        </w:rPr>
        <w:t>člen riešiteľského kolektívu</w:t>
      </w:r>
    </w:p>
    <w:p w:rsidR="000B05B9" w:rsidRPr="00011F0E" w:rsidRDefault="000B05B9" w:rsidP="000B05B9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</w:p>
    <w:p w:rsidR="008900CB" w:rsidRDefault="008900CB" w:rsidP="000B05B9">
      <w:pPr>
        <w:pStyle w:val="Nzov"/>
        <w:ind w:left="720"/>
        <w:contextualSpacing/>
        <w:jc w:val="both"/>
        <w:rPr>
          <w:b w:val="0"/>
          <w:u w:val="none"/>
          <w:lang w:val="sk-SK" w:eastAsia="sk-SK"/>
        </w:rPr>
      </w:pPr>
      <w:r w:rsidRPr="008900CB">
        <w:rPr>
          <w:u w:val="none"/>
          <w:lang w:val="sk-SK"/>
        </w:rPr>
        <w:t>Názov projektu:</w:t>
      </w:r>
      <w:r>
        <w:rPr>
          <w:b w:val="0"/>
          <w:u w:val="none"/>
          <w:lang w:val="sk-SK"/>
        </w:rPr>
        <w:t xml:space="preserve"> </w:t>
      </w:r>
      <w:r w:rsidR="00817608" w:rsidRPr="008900CB">
        <w:rPr>
          <w:b w:val="0"/>
          <w:u w:val="none"/>
        </w:rPr>
        <w:t>Hospodárska súťaž a reklama</w:t>
      </w:r>
      <w:r w:rsidR="00817608" w:rsidRPr="00011F0E">
        <w:rPr>
          <w:b w:val="0"/>
          <w:u w:val="none"/>
          <w:lang w:eastAsia="sk-SK"/>
        </w:rPr>
        <w:t xml:space="preserve"> </w:t>
      </w:r>
    </w:p>
    <w:p w:rsidR="008900CB" w:rsidRDefault="008900CB" w:rsidP="000B05B9">
      <w:pPr>
        <w:pStyle w:val="Nzov"/>
        <w:ind w:left="720"/>
        <w:contextualSpacing/>
        <w:jc w:val="both"/>
        <w:rPr>
          <w:b w:val="0"/>
          <w:u w:val="none"/>
          <w:lang w:val="sk-SK" w:eastAsia="sk-SK"/>
        </w:rPr>
      </w:pPr>
      <w:r>
        <w:rPr>
          <w:u w:val="none"/>
          <w:lang w:val="sk-SK"/>
        </w:rPr>
        <w:t>Grantová schéma:</w:t>
      </w:r>
      <w:r>
        <w:rPr>
          <w:b w:val="0"/>
          <w:u w:val="none"/>
          <w:lang w:val="sk-SK" w:eastAsia="sk-SK"/>
        </w:rPr>
        <w:t xml:space="preserve"> </w:t>
      </w:r>
      <w:r w:rsidR="00817608" w:rsidRPr="00011F0E">
        <w:rPr>
          <w:b w:val="0"/>
          <w:u w:val="none"/>
          <w:lang w:eastAsia="sk-SK"/>
        </w:rPr>
        <w:t xml:space="preserve">VEGA </w:t>
      </w:r>
    </w:p>
    <w:p w:rsidR="008900CB" w:rsidRDefault="008900CB" w:rsidP="000B05B9">
      <w:pPr>
        <w:pStyle w:val="Nzov"/>
        <w:ind w:left="720"/>
        <w:contextualSpacing/>
        <w:jc w:val="both"/>
        <w:rPr>
          <w:b w:val="0"/>
          <w:u w:val="none"/>
          <w:lang w:val="sk-SK" w:eastAsia="sk-SK"/>
        </w:rPr>
      </w:pPr>
      <w:r>
        <w:rPr>
          <w:u w:val="none"/>
          <w:lang w:val="sk-SK"/>
        </w:rPr>
        <w:t>Číslo projektu:</w:t>
      </w:r>
      <w:r>
        <w:rPr>
          <w:b w:val="0"/>
          <w:u w:val="none"/>
          <w:lang w:val="sk-SK" w:eastAsia="sk-SK"/>
        </w:rPr>
        <w:t xml:space="preserve"> </w:t>
      </w:r>
      <w:r w:rsidR="00011F0E" w:rsidRPr="00011F0E">
        <w:rPr>
          <w:b w:val="0"/>
          <w:u w:val="none"/>
          <w:lang w:val="sk-SK" w:eastAsia="sk-SK"/>
        </w:rPr>
        <w:t xml:space="preserve">2/0117/10 </w:t>
      </w:r>
    </w:p>
    <w:p w:rsidR="008900CB" w:rsidRDefault="008900CB" w:rsidP="000B05B9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Doba riešenia:</w:t>
      </w:r>
      <w:r>
        <w:rPr>
          <w:b w:val="0"/>
          <w:u w:val="none"/>
          <w:lang w:val="sk-SK" w:eastAsia="sk-SK"/>
        </w:rPr>
        <w:t xml:space="preserve"> </w:t>
      </w:r>
      <w:r w:rsidR="00817608" w:rsidRPr="00011F0E">
        <w:rPr>
          <w:b w:val="0"/>
          <w:u w:val="none"/>
          <w:lang w:eastAsia="sk-SK"/>
        </w:rPr>
        <w:t>2010-2012</w:t>
      </w:r>
      <w:r w:rsidR="00817608" w:rsidRPr="00011F0E">
        <w:rPr>
          <w:b w:val="0"/>
          <w:u w:val="none"/>
        </w:rPr>
        <w:t xml:space="preserve"> </w:t>
      </w:r>
    </w:p>
    <w:p w:rsidR="00817608" w:rsidRPr="00011F0E" w:rsidRDefault="008900CB" w:rsidP="000B05B9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Pozícia:</w:t>
      </w:r>
      <w:r>
        <w:rPr>
          <w:b w:val="0"/>
          <w:u w:val="none"/>
          <w:lang w:val="sk-SK"/>
        </w:rPr>
        <w:t xml:space="preserve"> </w:t>
      </w:r>
      <w:r w:rsidR="000B05B9" w:rsidRPr="00011F0E">
        <w:rPr>
          <w:b w:val="0"/>
          <w:u w:val="none"/>
          <w:lang w:val="sk-SK"/>
        </w:rPr>
        <w:t>zástupca vedúceho projektu</w:t>
      </w:r>
    </w:p>
    <w:p w:rsidR="000B05B9" w:rsidRPr="00011F0E" w:rsidRDefault="000B05B9" w:rsidP="000B05B9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</w:p>
    <w:p w:rsidR="008900CB" w:rsidRDefault="008900CB" w:rsidP="000B05B9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 xml:space="preserve">Názov projektu: </w:t>
      </w:r>
      <w:r w:rsidR="00817608" w:rsidRPr="008900CB">
        <w:rPr>
          <w:b w:val="0"/>
          <w:u w:val="none"/>
          <w:lang w:val="sk-SK"/>
        </w:rPr>
        <w:t>Sloboda prejavu, sloboda tlače a ochrana osobnosti</w:t>
      </w:r>
      <w:r w:rsidR="00817608" w:rsidRPr="00011F0E">
        <w:rPr>
          <w:b w:val="0"/>
          <w:u w:val="none"/>
          <w:lang w:val="sk-SK"/>
        </w:rPr>
        <w:t xml:space="preserve"> </w:t>
      </w:r>
    </w:p>
    <w:p w:rsidR="008900CB" w:rsidRDefault="008900CB" w:rsidP="000B05B9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Grantová schéma:</w:t>
      </w:r>
      <w:r>
        <w:rPr>
          <w:b w:val="0"/>
          <w:u w:val="none"/>
          <w:lang w:val="sk-SK"/>
        </w:rPr>
        <w:t xml:space="preserve"> </w:t>
      </w:r>
      <w:r w:rsidR="00817608" w:rsidRPr="00011F0E">
        <w:rPr>
          <w:b w:val="0"/>
          <w:u w:val="none"/>
          <w:lang w:val="sk-SK"/>
        </w:rPr>
        <w:t xml:space="preserve">VEGA </w:t>
      </w:r>
    </w:p>
    <w:p w:rsidR="008900CB" w:rsidRDefault="008900CB" w:rsidP="000B05B9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Číslo projektu:</w:t>
      </w:r>
      <w:r>
        <w:rPr>
          <w:b w:val="0"/>
          <w:u w:val="none"/>
          <w:lang w:val="sk-SK"/>
        </w:rPr>
        <w:t xml:space="preserve"> </w:t>
      </w:r>
      <w:r w:rsidR="00011F0E" w:rsidRPr="00011F0E">
        <w:rPr>
          <w:b w:val="0"/>
          <w:u w:val="none"/>
        </w:rPr>
        <w:t>2/0135/14</w:t>
      </w:r>
      <w:r w:rsidR="00011F0E" w:rsidRPr="00011F0E">
        <w:rPr>
          <w:b w:val="0"/>
          <w:u w:val="none"/>
          <w:lang w:val="sk-SK"/>
        </w:rPr>
        <w:t xml:space="preserve"> </w:t>
      </w:r>
    </w:p>
    <w:p w:rsidR="008900CB" w:rsidRDefault="008900CB" w:rsidP="000B05B9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Doba riešenia:</w:t>
      </w:r>
      <w:r>
        <w:rPr>
          <w:b w:val="0"/>
          <w:u w:val="none"/>
          <w:lang w:val="sk-SK"/>
        </w:rPr>
        <w:t xml:space="preserve"> </w:t>
      </w:r>
      <w:r w:rsidR="00817608" w:rsidRPr="00011F0E">
        <w:rPr>
          <w:b w:val="0"/>
          <w:u w:val="none"/>
          <w:lang w:val="sk-SK"/>
        </w:rPr>
        <w:t xml:space="preserve">2014-2016 </w:t>
      </w:r>
    </w:p>
    <w:p w:rsidR="00817608" w:rsidRPr="00011F0E" w:rsidRDefault="008900CB" w:rsidP="000B05B9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Pozícia:</w:t>
      </w:r>
      <w:r>
        <w:rPr>
          <w:b w:val="0"/>
          <w:u w:val="none"/>
          <w:lang w:val="sk-SK"/>
        </w:rPr>
        <w:t xml:space="preserve"> </w:t>
      </w:r>
      <w:r w:rsidR="00817608" w:rsidRPr="00011F0E">
        <w:rPr>
          <w:b w:val="0"/>
          <w:u w:val="none"/>
          <w:lang w:val="sk-SK"/>
        </w:rPr>
        <w:t>vedúci projektu</w:t>
      </w:r>
    </w:p>
    <w:p w:rsidR="000B05B9" w:rsidRPr="00011F0E" w:rsidRDefault="000B05B9" w:rsidP="000B05B9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</w:p>
    <w:p w:rsidR="008900CB" w:rsidRDefault="008900CB" w:rsidP="000B05B9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 xml:space="preserve">Názov projektu: </w:t>
      </w:r>
      <w:r w:rsidR="00817608" w:rsidRPr="008900CB">
        <w:rPr>
          <w:b w:val="0"/>
          <w:u w:val="none"/>
        </w:rPr>
        <w:t>Právne subjekty výskumu, vývoja a inovácií na pozadí transformácie organizácií Slovenskej akadémie vied</w:t>
      </w:r>
      <w:r w:rsidR="00817608" w:rsidRPr="00011F0E">
        <w:rPr>
          <w:b w:val="0"/>
          <w:u w:val="none"/>
          <w:lang w:val="sk-SK"/>
        </w:rPr>
        <w:t xml:space="preserve"> </w:t>
      </w:r>
    </w:p>
    <w:p w:rsidR="008900CB" w:rsidRDefault="008900CB" w:rsidP="000B05B9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Grantová schéma:</w:t>
      </w:r>
      <w:r>
        <w:rPr>
          <w:b w:val="0"/>
          <w:u w:val="none"/>
          <w:lang w:val="sk-SK"/>
        </w:rPr>
        <w:t xml:space="preserve"> </w:t>
      </w:r>
      <w:r w:rsidR="00817608" w:rsidRPr="00011F0E">
        <w:rPr>
          <w:b w:val="0"/>
          <w:u w:val="none"/>
          <w:lang w:val="sk-SK"/>
        </w:rPr>
        <w:t xml:space="preserve">VEGA </w:t>
      </w:r>
    </w:p>
    <w:p w:rsidR="008900CB" w:rsidRDefault="008900CB" w:rsidP="000B05B9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Číslo projektu:</w:t>
      </w:r>
      <w:r>
        <w:rPr>
          <w:b w:val="0"/>
          <w:u w:val="none"/>
          <w:lang w:val="sk-SK"/>
        </w:rPr>
        <w:t xml:space="preserve"> </w:t>
      </w:r>
      <w:r w:rsidR="00011F0E" w:rsidRPr="00011F0E">
        <w:rPr>
          <w:b w:val="0"/>
          <w:u w:val="none"/>
        </w:rPr>
        <w:t>2/0131/15</w:t>
      </w:r>
      <w:r w:rsidR="00011F0E" w:rsidRPr="00011F0E">
        <w:rPr>
          <w:b w:val="0"/>
          <w:u w:val="none"/>
          <w:lang w:val="sk-SK"/>
        </w:rPr>
        <w:t xml:space="preserve"> </w:t>
      </w:r>
    </w:p>
    <w:p w:rsidR="008900CB" w:rsidRDefault="008900CB" w:rsidP="000B05B9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Doba riešenia:</w:t>
      </w:r>
      <w:r>
        <w:rPr>
          <w:b w:val="0"/>
          <w:u w:val="none"/>
          <w:lang w:val="sk-SK"/>
        </w:rPr>
        <w:t xml:space="preserve"> </w:t>
      </w:r>
      <w:r w:rsidR="00817608" w:rsidRPr="00011F0E">
        <w:rPr>
          <w:b w:val="0"/>
          <w:u w:val="none"/>
          <w:lang w:val="sk-SK"/>
        </w:rPr>
        <w:t>2015-2017</w:t>
      </w:r>
      <w:r w:rsidR="008D1B6C">
        <w:rPr>
          <w:b w:val="0"/>
          <w:u w:val="none"/>
          <w:lang w:val="sk-SK"/>
        </w:rPr>
        <w:t xml:space="preserve"> </w:t>
      </w:r>
    </w:p>
    <w:p w:rsidR="00817608" w:rsidRPr="00011F0E" w:rsidRDefault="008900CB" w:rsidP="000B05B9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Pozícia:</w:t>
      </w:r>
      <w:r>
        <w:rPr>
          <w:b w:val="0"/>
          <w:u w:val="none"/>
          <w:lang w:val="sk-SK"/>
        </w:rPr>
        <w:t xml:space="preserve"> </w:t>
      </w:r>
      <w:r w:rsidR="008D1B6C">
        <w:rPr>
          <w:b w:val="0"/>
          <w:u w:val="none"/>
          <w:lang w:val="sk-SK"/>
        </w:rPr>
        <w:t>zástupca vedúceho projektu</w:t>
      </w:r>
    </w:p>
    <w:p w:rsidR="00817608" w:rsidRDefault="00817608" w:rsidP="004874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785" w:rsidRDefault="00653785" w:rsidP="004874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785" w:rsidRPr="004874E4" w:rsidRDefault="00653785" w:rsidP="004874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61F" w:rsidRPr="00ED2A30" w:rsidRDefault="0003261F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A30">
        <w:rPr>
          <w:rFonts w:ascii="Times New Roman" w:hAnsi="Times New Roman" w:cs="Times New Roman"/>
          <w:b/>
          <w:sz w:val="24"/>
          <w:szCs w:val="24"/>
        </w:rPr>
        <w:t>Členstvá v národných a medzinárodných organizáciách</w:t>
      </w:r>
    </w:p>
    <w:p w:rsidR="006C77FA" w:rsidRDefault="006C77FA" w:rsidP="009F7E61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35B5A" w:rsidRPr="00ED2A30" w:rsidRDefault="009F7E61" w:rsidP="009F7E61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A30">
        <w:rPr>
          <w:rFonts w:ascii="Times New Roman" w:hAnsi="Times New Roman" w:cs="Times New Roman"/>
          <w:sz w:val="24"/>
          <w:szCs w:val="24"/>
        </w:rPr>
        <w:t xml:space="preserve">2001 – 2012: </w:t>
      </w:r>
      <w:r w:rsidR="00135B5A" w:rsidRPr="00ED2A30">
        <w:rPr>
          <w:rFonts w:ascii="Times New Roman" w:hAnsi="Times New Roman" w:cs="Times New Roman"/>
          <w:sz w:val="24"/>
          <w:szCs w:val="24"/>
        </w:rPr>
        <w:t xml:space="preserve">člen redakčnej rady odborného mesačníka </w:t>
      </w:r>
      <w:r w:rsidR="00135B5A" w:rsidRPr="00ED2A30">
        <w:rPr>
          <w:rFonts w:ascii="Times New Roman" w:hAnsi="Times New Roman" w:cs="Times New Roman"/>
          <w:i/>
          <w:sz w:val="24"/>
          <w:szCs w:val="24"/>
        </w:rPr>
        <w:t>Dane a účtovníctvo v praxi</w:t>
      </w:r>
      <w:r w:rsidR="00135B5A" w:rsidRPr="00ED2A30">
        <w:rPr>
          <w:rFonts w:ascii="Times New Roman" w:hAnsi="Times New Roman" w:cs="Times New Roman"/>
          <w:sz w:val="24"/>
          <w:szCs w:val="24"/>
        </w:rPr>
        <w:t>. Bratislava : IURA EDITION.</w:t>
      </w:r>
      <w:r w:rsidR="00135B5A" w:rsidRPr="00ED2A30">
        <w:rPr>
          <w:rFonts w:ascii="Times New Roman" w:hAnsi="Times New Roman" w:cs="Times New Roman"/>
          <w:color w:val="000000"/>
          <w:sz w:val="24"/>
          <w:szCs w:val="24"/>
        </w:rPr>
        <w:t xml:space="preserve"> ISSN 1335-7034.</w:t>
      </w:r>
    </w:p>
    <w:p w:rsidR="004874E4" w:rsidRDefault="004874E4" w:rsidP="009F7E61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35B5A" w:rsidRPr="00ED2A30" w:rsidRDefault="009F7E61" w:rsidP="009F7E61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2A30">
        <w:rPr>
          <w:rFonts w:ascii="Times New Roman" w:hAnsi="Times New Roman" w:cs="Times New Roman"/>
          <w:sz w:val="24"/>
          <w:szCs w:val="24"/>
        </w:rPr>
        <w:t xml:space="preserve">2008 – súčasnosť: </w:t>
      </w:r>
      <w:r w:rsidR="00135B5A" w:rsidRPr="00ED2A30">
        <w:rPr>
          <w:rFonts w:ascii="Times New Roman" w:hAnsi="Times New Roman" w:cs="Times New Roman"/>
          <w:sz w:val="24"/>
          <w:szCs w:val="24"/>
        </w:rPr>
        <w:t>člen Komisie pre legislatívu v oblasti informatizácie spoločnosti (zriadenej na základe Interného riadiaceho aktu Ministerstva financií SR č. 38/ 2007).</w:t>
      </w:r>
    </w:p>
    <w:p w:rsidR="004874E4" w:rsidRDefault="004874E4" w:rsidP="009F7E61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5B5A" w:rsidRPr="00ED2A30" w:rsidRDefault="009F7E61" w:rsidP="009F7E61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2A30">
        <w:rPr>
          <w:rFonts w:ascii="Times New Roman" w:hAnsi="Times New Roman" w:cs="Times New Roman"/>
          <w:color w:val="000000"/>
          <w:sz w:val="24"/>
          <w:szCs w:val="24"/>
        </w:rPr>
        <w:t xml:space="preserve">2008 – 2012:  </w:t>
      </w:r>
      <w:r w:rsidR="00135B5A" w:rsidRPr="00ED2A30">
        <w:rPr>
          <w:rFonts w:ascii="Times New Roman" w:hAnsi="Times New Roman" w:cs="Times New Roman"/>
          <w:color w:val="000000"/>
          <w:sz w:val="24"/>
          <w:szCs w:val="24"/>
        </w:rPr>
        <w:t xml:space="preserve">odborný garant odborného mesačníka </w:t>
      </w:r>
      <w:r w:rsidR="00135B5A" w:rsidRPr="00ED2A30">
        <w:rPr>
          <w:rFonts w:ascii="Times New Roman" w:hAnsi="Times New Roman" w:cs="Times New Roman"/>
          <w:i/>
          <w:sz w:val="24"/>
          <w:szCs w:val="24"/>
        </w:rPr>
        <w:t>Právo pre ROPO a obce</w:t>
      </w:r>
      <w:r w:rsidR="00135B5A" w:rsidRPr="00ED2A30">
        <w:rPr>
          <w:rFonts w:ascii="Times New Roman" w:hAnsi="Times New Roman" w:cs="Times New Roman"/>
          <w:sz w:val="24"/>
          <w:szCs w:val="24"/>
        </w:rPr>
        <w:t>. Bratislava : IURA EDITION. ISSN 1337-7523.</w:t>
      </w:r>
    </w:p>
    <w:p w:rsidR="004874E4" w:rsidRDefault="004874E4" w:rsidP="009F7E61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5B5A" w:rsidRPr="00ED2A30" w:rsidRDefault="009F7E61" w:rsidP="009F7E61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2A30">
        <w:rPr>
          <w:rFonts w:ascii="Times New Roman" w:hAnsi="Times New Roman" w:cs="Times New Roman"/>
          <w:color w:val="000000"/>
          <w:sz w:val="24"/>
          <w:szCs w:val="24"/>
        </w:rPr>
        <w:t xml:space="preserve">2010 – súčasnosť: </w:t>
      </w:r>
      <w:r w:rsidR="00135B5A" w:rsidRPr="00ED2A30">
        <w:rPr>
          <w:rFonts w:ascii="Times New Roman" w:hAnsi="Times New Roman" w:cs="Times New Roman"/>
          <w:sz w:val="24"/>
          <w:szCs w:val="24"/>
        </w:rPr>
        <w:t>tajomník Etickej komisie SAV</w:t>
      </w:r>
    </w:p>
    <w:p w:rsidR="00135B5A" w:rsidRDefault="00135B5A" w:rsidP="009F7E61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785" w:rsidRPr="00ED2A30" w:rsidRDefault="00653785" w:rsidP="009F7E61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61F" w:rsidRPr="00ED2A30" w:rsidRDefault="0003261F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A30">
        <w:rPr>
          <w:rFonts w:ascii="Times New Roman" w:hAnsi="Times New Roman" w:cs="Times New Roman"/>
          <w:b/>
          <w:sz w:val="24"/>
          <w:szCs w:val="24"/>
        </w:rPr>
        <w:lastRenderedPageBreak/>
        <w:t>Vedené prednášky, kurzy a počet vyškolených doktorandov</w:t>
      </w:r>
    </w:p>
    <w:p w:rsidR="006C77FA" w:rsidRDefault="006C77FA" w:rsidP="006C77FA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785" w:rsidRDefault="00653785" w:rsidP="006C77FA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B5A" w:rsidRPr="00ED2A30" w:rsidRDefault="0003261F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A30">
        <w:rPr>
          <w:rFonts w:ascii="Times New Roman" w:hAnsi="Times New Roman" w:cs="Times New Roman"/>
          <w:b/>
          <w:sz w:val="24"/>
          <w:szCs w:val="24"/>
        </w:rPr>
        <w:t>Stáže a</w:t>
      </w:r>
      <w:r w:rsidR="00135B5A" w:rsidRPr="00ED2A30">
        <w:rPr>
          <w:rFonts w:ascii="Times New Roman" w:hAnsi="Times New Roman" w:cs="Times New Roman"/>
          <w:b/>
          <w:sz w:val="24"/>
          <w:szCs w:val="24"/>
        </w:rPr>
        <w:t> </w:t>
      </w:r>
      <w:r w:rsidRPr="00ED2A30">
        <w:rPr>
          <w:rFonts w:ascii="Times New Roman" w:hAnsi="Times New Roman" w:cs="Times New Roman"/>
          <w:b/>
          <w:sz w:val="24"/>
          <w:szCs w:val="24"/>
        </w:rPr>
        <w:t>štipendiá</w:t>
      </w:r>
    </w:p>
    <w:p w:rsidR="006C77FA" w:rsidRDefault="006C77FA" w:rsidP="006C77FA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785" w:rsidRDefault="00653785" w:rsidP="006C77FA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0CB" w:rsidRDefault="0003261F" w:rsidP="006C77F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A30">
        <w:rPr>
          <w:rFonts w:ascii="Times New Roman" w:hAnsi="Times New Roman" w:cs="Times New Roman"/>
          <w:b/>
          <w:sz w:val="24"/>
          <w:szCs w:val="24"/>
        </w:rPr>
        <w:t>Akademické ceny a</w:t>
      </w:r>
      <w:r w:rsidR="00135B5A" w:rsidRPr="00ED2A30">
        <w:rPr>
          <w:rFonts w:ascii="Times New Roman" w:hAnsi="Times New Roman" w:cs="Times New Roman"/>
          <w:b/>
          <w:sz w:val="24"/>
          <w:szCs w:val="24"/>
        </w:rPr>
        <w:t> </w:t>
      </w:r>
      <w:r w:rsidRPr="00ED2A30">
        <w:rPr>
          <w:rFonts w:ascii="Times New Roman" w:hAnsi="Times New Roman" w:cs="Times New Roman"/>
          <w:b/>
          <w:sz w:val="24"/>
          <w:szCs w:val="24"/>
        </w:rPr>
        <w:t>ocenenia</w:t>
      </w:r>
    </w:p>
    <w:p w:rsidR="0003261F" w:rsidRPr="008900CB" w:rsidRDefault="00135B5A" w:rsidP="008900CB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0CB">
        <w:rPr>
          <w:rFonts w:ascii="Times New Roman" w:hAnsi="Times New Roman" w:cs="Times New Roman"/>
          <w:sz w:val="24"/>
          <w:szCs w:val="24"/>
        </w:rPr>
        <w:t xml:space="preserve">VOZÁR, Jozef - VALKO, Ernest - LAPŠANSKÝ, Lukáš. </w:t>
      </w:r>
      <w:r w:rsidRPr="008900CB">
        <w:rPr>
          <w:rFonts w:ascii="Times New Roman" w:hAnsi="Times New Roman" w:cs="Times New Roman"/>
          <w:i/>
          <w:iCs/>
          <w:sz w:val="24"/>
          <w:szCs w:val="24"/>
        </w:rPr>
        <w:t>Tlačový zákon. Komentár</w:t>
      </w:r>
      <w:r w:rsidRPr="008900CB">
        <w:rPr>
          <w:rFonts w:ascii="Times New Roman" w:hAnsi="Times New Roman" w:cs="Times New Roman"/>
          <w:sz w:val="24"/>
          <w:szCs w:val="24"/>
        </w:rPr>
        <w:t>. 1. vyd. Praha : C.</w:t>
      </w:r>
      <w:r w:rsidR="002D14C4" w:rsidRPr="008900CB">
        <w:rPr>
          <w:rFonts w:ascii="Times New Roman" w:hAnsi="Times New Roman" w:cs="Times New Roman"/>
          <w:sz w:val="24"/>
          <w:szCs w:val="24"/>
        </w:rPr>
        <w:t xml:space="preserve"> </w:t>
      </w:r>
      <w:r w:rsidRPr="008900CB">
        <w:rPr>
          <w:rFonts w:ascii="Times New Roman" w:hAnsi="Times New Roman" w:cs="Times New Roman"/>
          <w:sz w:val="24"/>
          <w:szCs w:val="24"/>
        </w:rPr>
        <w:t>H.</w:t>
      </w:r>
      <w:r w:rsidR="002D14C4" w:rsidRPr="00890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CB">
        <w:rPr>
          <w:rFonts w:ascii="Times New Roman" w:hAnsi="Times New Roman" w:cs="Times New Roman"/>
          <w:sz w:val="24"/>
          <w:szCs w:val="24"/>
        </w:rPr>
        <w:t>Beck</w:t>
      </w:r>
      <w:proofErr w:type="spellEnd"/>
      <w:r w:rsidRPr="008900CB">
        <w:rPr>
          <w:rFonts w:ascii="Times New Roman" w:hAnsi="Times New Roman" w:cs="Times New Roman"/>
          <w:sz w:val="24"/>
          <w:szCs w:val="24"/>
        </w:rPr>
        <w:t xml:space="preserve">, 2009, 262 s. ISBN 978-80-7400-169-7: </w:t>
      </w:r>
      <w:r w:rsidRPr="008900CB">
        <w:rPr>
          <w:rFonts w:ascii="Times New Roman" w:hAnsi="Times New Roman" w:cs="Times New Roman"/>
          <w:sz w:val="24"/>
          <w:szCs w:val="24"/>
          <w:shd w:val="clear" w:color="auto" w:fill="FFFFFF"/>
        </w:rPr>
        <w:t>Autorská cena za právnu publikáciu v Slovenskej republike 2010, Karlovarské právnické dny.</w:t>
      </w:r>
    </w:p>
    <w:p w:rsidR="006C77FA" w:rsidRDefault="006C77FA" w:rsidP="006C77FA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785" w:rsidRDefault="00653785" w:rsidP="006C77FA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3261F" w:rsidRPr="00ED2A30" w:rsidRDefault="0003261F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A30">
        <w:rPr>
          <w:rFonts w:ascii="Times New Roman" w:hAnsi="Times New Roman" w:cs="Times New Roman"/>
          <w:b/>
          <w:sz w:val="24"/>
          <w:szCs w:val="24"/>
        </w:rPr>
        <w:t>Iné</w:t>
      </w:r>
    </w:p>
    <w:p w:rsidR="00BD0D24" w:rsidRPr="00ED2A30" w:rsidRDefault="00BD0D24">
      <w:pPr>
        <w:rPr>
          <w:rFonts w:ascii="Times New Roman" w:hAnsi="Times New Roman" w:cs="Times New Roman"/>
        </w:rPr>
      </w:pPr>
    </w:p>
    <w:sectPr w:rsidR="00BD0D24" w:rsidRPr="00ED2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28FD"/>
    <w:multiLevelType w:val="hybridMultilevel"/>
    <w:tmpl w:val="39945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15677"/>
    <w:multiLevelType w:val="hybridMultilevel"/>
    <w:tmpl w:val="E0FCDA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1F"/>
    <w:rsid w:val="00011F0E"/>
    <w:rsid w:val="0003261F"/>
    <w:rsid w:val="00070553"/>
    <w:rsid w:val="00071AC8"/>
    <w:rsid w:val="000B05B9"/>
    <w:rsid w:val="00134476"/>
    <w:rsid w:val="00135B5A"/>
    <w:rsid w:val="00161DE9"/>
    <w:rsid w:val="00227B89"/>
    <w:rsid w:val="00270DA2"/>
    <w:rsid w:val="002844FF"/>
    <w:rsid w:val="002C22B3"/>
    <w:rsid w:val="002D14C4"/>
    <w:rsid w:val="002D729E"/>
    <w:rsid w:val="00302F12"/>
    <w:rsid w:val="004874E4"/>
    <w:rsid w:val="00611CBE"/>
    <w:rsid w:val="00653785"/>
    <w:rsid w:val="006613BA"/>
    <w:rsid w:val="006C77FA"/>
    <w:rsid w:val="006D204E"/>
    <w:rsid w:val="007A4C1F"/>
    <w:rsid w:val="007B682D"/>
    <w:rsid w:val="007D47AF"/>
    <w:rsid w:val="00817608"/>
    <w:rsid w:val="008900CB"/>
    <w:rsid w:val="008D1B6C"/>
    <w:rsid w:val="00901ACB"/>
    <w:rsid w:val="00975C47"/>
    <w:rsid w:val="009F7E61"/>
    <w:rsid w:val="00A41EB6"/>
    <w:rsid w:val="00B712B2"/>
    <w:rsid w:val="00BD0D24"/>
    <w:rsid w:val="00C624DB"/>
    <w:rsid w:val="00C676CA"/>
    <w:rsid w:val="00E2517F"/>
    <w:rsid w:val="00E95F40"/>
    <w:rsid w:val="00EB1A3E"/>
    <w:rsid w:val="00EB6BAA"/>
    <w:rsid w:val="00ED2A30"/>
    <w:rsid w:val="00F2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26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261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613BA"/>
    <w:rPr>
      <w:color w:val="0000FF" w:themeColor="hyperlink"/>
      <w:u w:val="single"/>
    </w:rPr>
  </w:style>
  <w:style w:type="paragraph" w:customStyle="1" w:styleId="Bezriadkovania1">
    <w:name w:val="Bez riadkovania1"/>
    <w:uiPriority w:val="99"/>
    <w:rsid w:val="00ED2A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paragraph" w:styleId="Bezriadkovania">
    <w:name w:val="No Spacing"/>
    <w:uiPriority w:val="1"/>
    <w:qFormat/>
    <w:rsid w:val="00134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8176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NzovChar">
    <w:name w:val="Názov Char"/>
    <w:basedOn w:val="Predvolenpsmoodseku"/>
    <w:link w:val="Nzov"/>
    <w:rsid w:val="00817608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apple-converted-space">
    <w:name w:val="apple-converted-space"/>
    <w:uiPriority w:val="99"/>
    <w:rsid w:val="007D47AF"/>
  </w:style>
  <w:style w:type="paragraph" w:customStyle="1" w:styleId="Default">
    <w:name w:val="Default"/>
    <w:rsid w:val="00270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26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261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613BA"/>
    <w:rPr>
      <w:color w:val="0000FF" w:themeColor="hyperlink"/>
      <w:u w:val="single"/>
    </w:rPr>
  </w:style>
  <w:style w:type="paragraph" w:customStyle="1" w:styleId="Bezriadkovania1">
    <w:name w:val="Bez riadkovania1"/>
    <w:uiPriority w:val="99"/>
    <w:rsid w:val="00ED2A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paragraph" w:styleId="Bezriadkovania">
    <w:name w:val="No Spacing"/>
    <w:uiPriority w:val="1"/>
    <w:qFormat/>
    <w:rsid w:val="00134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8176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NzovChar">
    <w:name w:val="Názov Char"/>
    <w:basedOn w:val="Predvolenpsmoodseku"/>
    <w:link w:val="Nzov"/>
    <w:rsid w:val="00817608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apple-converted-space">
    <w:name w:val="apple-converted-space"/>
    <w:uiPriority w:val="99"/>
    <w:rsid w:val="007D47AF"/>
  </w:style>
  <w:style w:type="paragraph" w:customStyle="1" w:styleId="Default">
    <w:name w:val="Default"/>
    <w:rsid w:val="00270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psansky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BA376-BBF7-4D34-9808-EA3211C0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Vierka</cp:lastModifiedBy>
  <cp:revision>14</cp:revision>
  <cp:lastPrinted>2016-06-08T11:02:00Z</cp:lastPrinted>
  <dcterms:created xsi:type="dcterms:W3CDTF">2016-06-09T07:53:00Z</dcterms:created>
  <dcterms:modified xsi:type="dcterms:W3CDTF">2016-06-21T10:37:00Z</dcterms:modified>
</cp:coreProperties>
</file>