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E3C" w:rsidRDefault="00F81E3C" w:rsidP="00F81E3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Historický ústav Slovenskej akadémie vied, verejná výskumná inštitúcia</w:t>
      </w:r>
      <w:r w:rsidRPr="00471DC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471DC1">
        <w:rPr>
          <w:rFonts w:ascii="Arial" w:hAnsi="Arial" w:cs="Arial"/>
          <w:szCs w:val="24"/>
        </w:rPr>
        <w:t xml:space="preserve">sídlo: </w:t>
      </w:r>
      <w:proofErr w:type="spellStart"/>
      <w:r w:rsidRPr="00471DC1">
        <w:rPr>
          <w:rFonts w:ascii="Arial" w:hAnsi="Arial" w:cs="Arial"/>
          <w:szCs w:val="24"/>
        </w:rPr>
        <w:t>Klemensova</w:t>
      </w:r>
      <w:proofErr w:type="spellEnd"/>
      <w:r w:rsidRPr="00471DC1">
        <w:rPr>
          <w:rFonts w:ascii="Arial" w:hAnsi="Arial" w:cs="Arial"/>
          <w:szCs w:val="24"/>
        </w:rPr>
        <w:t xml:space="preserve"> 19, 81</w:t>
      </w:r>
      <w:r>
        <w:rPr>
          <w:rFonts w:ascii="Arial" w:hAnsi="Arial" w:cs="Arial"/>
          <w:szCs w:val="24"/>
        </w:rPr>
        <w:t>1 09</w:t>
      </w:r>
      <w:r w:rsidRPr="00471DC1">
        <w:rPr>
          <w:rFonts w:ascii="Arial" w:hAnsi="Arial" w:cs="Arial"/>
          <w:szCs w:val="24"/>
        </w:rPr>
        <w:t xml:space="preserve"> Bratislava, IČO: 0016</w:t>
      </w:r>
      <w:r>
        <w:rPr>
          <w:rFonts w:ascii="Arial" w:hAnsi="Arial" w:cs="Arial"/>
          <w:szCs w:val="24"/>
        </w:rPr>
        <w:t>6944</w:t>
      </w:r>
      <w:r w:rsidRPr="00471DC1">
        <w:rPr>
          <w:rFonts w:ascii="Arial" w:hAnsi="Arial" w:cs="Arial"/>
          <w:szCs w:val="24"/>
        </w:rPr>
        <w:t xml:space="preserve">                                   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 xml:space="preserve">Vyhlásenie </w:t>
      </w:r>
    </w:p>
    <w:p w:rsidR="00F81E3C" w:rsidRPr="00471DC1" w:rsidRDefault="00F81E3C" w:rsidP="00F81E3C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obchodnej verejnej súťaže</w:t>
      </w:r>
    </w:p>
    <w:p w:rsidR="00F81E3C" w:rsidRPr="00471DC1" w:rsidRDefault="00F81E3C" w:rsidP="00F81E3C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 xml:space="preserve">na predaj </w:t>
      </w:r>
    </w:p>
    <w:p w:rsidR="00F81E3C" w:rsidRPr="00471DC1" w:rsidRDefault="00F81E3C" w:rsidP="00F81E3C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trvalo nepotrebného majetku</w:t>
      </w:r>
    </w:p>
    <w:p w:rsidR="00F81E3C" w:rsidRPr="00471DC1" w:rsidRDefault="00F81E3C" w:rsidP="00F81E3C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 xml:space="preserve"> </w:t>
      </w:r>
      <w:r w:rsidR="004E2155">
        <w:rPr>
          <w:rFonts w:ascii="Arial" w:hAnsi="Arial" w:cs="Arial"/>
          <w:b/>
          <w:bCs/>
          <w:szCs w:val="24"/>
        </w:rPr>
        <w:t>Historického ústavu</w:t>
      </w:r>
      <w:r w:rsidRPr="00471DC1">
        <w:rPr>
          <w:rFonts w:ascii="Arial" w:hAnsi="Arial" w:cs="Arial"/>
          <w:b/>
          <w:bCs/>
          <w:szCs w:val="24"/>
        </w:rPr>
        <w:t xml:space="preserve"> Slovenskej akadémie vied, verejnej výskumnej inštitúcie,</w:t>
      </w:r>
    </w:p>
    <w:p w:rsidR="00F81E3C" w:rsidRDefault="00F81E3C" w:rsidP="00F81E3C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podľa § 33 ods. 6 a 7 zákona č. 243/2017 Z. z. o verejnej výskumnej inštitúcii a o zmena a doplnení niektorých zákonov v znení neskorších predpisov a 281 a </w:t>
      </w:r>
      <w:proofErr w:type="spellStart"/>
      <w:r w:rsidRPr="00471DC1">
        <w:rPr>
          <w:rFonts w:ascii="Arial" w:hAnsi="Arial" w:cs="Arial"/>
          <w:b/>
          <w:bCs/>
          <w:szCs w:val="24"/>
        </w:rPr>
        <w:t>nasl</w:t>
      </w:r>
      <w:proofErr w:type="spellEnd"/>
      <w:r w:rsidRPr="00471DC1">
        <w:rPr>
          <w:rFonts w:ascii="Arial" w:hAnsi="Arial" w:cs="Arial"/>
          <w:b/>
          <w:bCs/>
          <w:szCs w:val="24"/>
        </w:rPr>
        <w:t>. Obchodného zákonníka</w:t>
      </w:r>
    </w:p>
    <w:p w:rsidR="00F81E3C" w:rsidRPr="00471DC1" w:rsidRDefault="00F81E3C" w:rsidP="00F81E3C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Historický ústav Sloven</w:t>
      </w:r>
      <w:r w:rsidRPr="00471DC1">
        <w:rPr>
          <w:rFonts w:ascii="Arial" w:hAnsi="Arial" w:cs="Arial"/>
          <w:szCs w:val="24"/>
        </w:rPr>
        <w:t xml:space="preserve">skej akadémie vied, verejná výskumná inštitúcia, (ďalej </w:t>
      </w:r>
      <w:r>
        <w:rPr>
          <w:rFonts w:ascii="Arial" w:hAnsi="Arial" w:cs="Arial"/>
          <w:szCs w:val="24"/>
        </w:rPr>
        <w:t>tiež ako</w:t>
      </w:r>
      <w:r w:rsidRPr="00471DC1">
        <w:rPr>
          <w:rFonts w:ascii="Arial" w:hAnsi="Arial" w:cs="Arial"/>
          <w:szCs w:val="24"/>
        </w:rPr>
        <w:t xml:space="preserve"> </w:t>
      </w:r>
      <w:r w:rsidRPr="00471DC1">
        <w:rPr>
          <w:rFonts w:ascii="Arial" w:hAnsi="Arial" w:cs="Arial"/>
          <w:b/>
          <w:bCs/>
          <w:szCs w:val="24"/>
        </w:rPr>
        <w:t>„ústav“</w:t>
      </w:r>
      <w:r w:rsidRPr="00471DC1">
        <w:rPr>
          <w:rFonts w:ascii="Arial" w:hAnsi="Arial" w:cs="Arial"/>
          <w:szCs w:val="24"/>
        </w:rPr>
        <w:t>) týmto vyhlasuje súťaž o najvhodnejší návrh na uzavretie kúpnej zmluvy, ktorej predmetom bude trvalo nepotrebný majetok ústavu uvedený v prílohe toho vyhlásenia</w:t>
      </w:r>
      <w:r>
        <w:rPr>
          <w:rFonts w:ascii="Arial" w:hAnsi="Arial" w:cs="Arial"/>
          <w:szCs w:val="24"/>
        </w:rPr>
        <w:t xml:space="preserve"> (ďalej tiež ako </w:t>
      </w:r>
      <w:r w:rsidRPr="00362C60">
        <w:rPr>
          <w:rFonts w:ascii="Arial" w:hAnsi="Arial" w:cs="Arial"/>
          <w:b/>
          <w:bCs/>
          <w:szCs w:val="24"/>
        </w:rPr>
        <w:t>„predmet kúpy“</w:t>
      </w:r>
      <w:r>
        <w:rPr>
          <w:rFonts w:ascii="Arial" w:hAnsi="Arial" w:cs="Arial"/>
          <w:szCs w:val="24"/>
        </w:rPr>
        <w:t>)</w:t>
      </w:r>
      <w:r w:rsidRPr="00471DC1">
        <w:rPr>
          <w:rFonts w:ascii="Arial" w:hAnsi="Arial" w:cs="Arial"/>
          <w:szCs w:val="24"/>
        </w:rPr>
        <w:t xml:space="preserve">. </w:t>
      </w: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Zásady ostatného obsahu kúpnej zmluvy: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color w:val="494949"/>
          <w:szCs w:val="24"/>
          <w:shd w:val="clear" w:color="auto" w:fill="D6F9D9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color w:val="494949"/>
          <w:szCs w:val="24"/>
          <w:shd w:val="clear" w:color="auto" w:fill="D6F9D9"/>
        </w:rPr>
      </w:pPr>
      <w:r w:rsidRPr="00471DC1">
        <w:rPr>
          <w:rFonts w:ascii="Arial" w:hAnsi="Arial" w:cs="Arial"/>
          <w:color w:val="000000"/>
          <w:szCs w:val="24"/>
          <w:shd w:val="clear" w:color="auto" w:fill="FFFFFF"/>
        </w:rPr>
        <w:t>Kúpna cena nesmie byť nižšia ako cena obvyklá v danom mieste a čase za rovnaký majetok alebo porovnateľný majetok, ktorou je hodnota zistená znaleckým posudkom.</w:t>
      </w: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color w:val="494949"/>
          <w:szCs w:val="24"/>
          <w:shd w:val="clear" w:color="auto" w:fill="D6F9D9"/>
        </w:rPr>
      </w:pPr>
    </w:p>
    <w:p w:rsidR="00F81E3C" w:rsidRPr="00FC1AA1" w:rsidRDefault="00F81E3C" w:rsidP="00F81E3C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FC1AA1">
        <w:rPr>
          <w:rFonts w:ascii="Arial" w:eastAsia="Times New Roman" w:hAnsi="Arial" w:cs="Arial"/>
          <w:szCs w:val="24"/>
          <w:lang w:eastAsia="sk-SK"/>
        </w:rPr>
        <w:t>Kupujúci je povinný zaplatiť kúpnu cenu najneskôr v deň uzatvorenia kúpnej zmluvy. Na tento účel sa za úhradu kúpnej ceny najneskôr v deň uzatvorenia kúpnej zmluvy považuje, aj ak kupujúci ku dňu uzatvorenia kúpnej zmluvy vo výške kúpnej ceny preukáže</w:t>
      </w:r>
    </w:p>
    <w:p w:rsidR="00F81E3C" w:rsidRPr="00FC1AA1" w:rsidRDefault="00F81E3C" w:rsidP="00F81E3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FC1AA1">
        <w:rPr>
          <w:rFonts w:ascii="Arial" w:eastAsia="Times New Roman" w:hAnsi="Arial" w:cs="Arial"/>
          <w:szCs w:val="24"/>
          <w:lang w:eastAsia="sk-SK"/>
        </w:rPr>
        <w:t>a)</w:t>
      </w:r>
      <w:r w:rsidRPr="00FC1AA1">
        <w:rPr>
          <w:rFonts w:ascii="Arial" w:eastAsia="Times New Roman" w:hAnsi="Arial" w:cs="Arial"/>
          <w:szCs w:val="24"/>
          <w:lang w:eastAsia="sk-SK"/>
        </w:rPr>
        <w:tab/>
        <w:t>zriadenie notárskej úschovy peňazí v prospech predávajúceho,</w:t>
      </w:r>
    </w:p>
    <w:p w:rsidR="00F81E3C" w:rsidRPr="00FC1AA1" w:rsidRDefault="00F81E3C" w:rsidP="00F81E3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FC1AA1">
        <w:rPr>
          <w:rFonts w:ascii="Arial" w:eastAsia="Times New Roman" w:hAnsi="Arial" w:cs="Arial"/>
          <w:szCs w:val="24"/>
          <w:lang w:eastAsia="sk-SK"/>
        </w:rPr>
        <w:t>b)</w:t>
      </w:r>
      <w:r w:rsidRPr="00FC1AA1">
        <w:rPr>
          <w:rFonts w:ascii="Arial" w:eastAsia="Times New Roman" w:hAnsi="Arial" w:cs="Arial"/>
          <w:szCs w:val="24"/>
          <w:lang w:eastAsia="sk-SK"/>
        </w:rPr>
        <w:tab/>
        <w:t>otvorenie neodvolateľného akreditívu v prospech predávajúceho alebo</w:t>
      </w:r>
    </w:p>
    <w:p w:rsidR="00F81E3C" w:rsidRPr="00FC1AA1" w:rsidRDefault="00F81E3C" w:rsidP="00F81E3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Cs w:val="24"/>
          <w:lang w:eastAsia="sk-SK"/>
        </w:rPr>
      </w:pPr>
      <w:r w:rsidRPr="00FC1AA1">
        <w:rPr>
          <w:rFonts w:ascii="Arial" w:eastAsia="Times New Roman" w:hAnsi="Arial" w:cs="Arial"/>
          <w:szCs w:val="24"/>
          <w:lang w:eastAsia="sk-SK"/>
        </w:rPr>
        <w:t>c)</w:t>
      </w:r>
      <w:r w:rsidRPr="00FC1AA1">
        <w:rPr>
          <w:rFonts w:ascii="Arial" w:eastAsia="Times New Roman" w:hAnsi="Arial" w:cs="Arial"/>
          <w:szCs w:val="24"/>
          <w:lang w:eastAsia="sk-SK"/>
        </w:rPr>
        <w:tab/>
        <w:t>vznik právneho vzťahu medzi bankou alebo pobočkou zahraničnej banky a verejnou výskumnou inštitúciou, ktorý napĺňa obdobné pojmové znaky ako otvorenie neodvolateľného akreditívu v prospech predávajúceho a ktorý poskytuje obdobnú mieru právnej istoty verejnej výskumnej inštitúcii.</w:t>
      </w:r>
    </w:p>
    <w:p w:rsidR="00F81E3C" w:rsidRDefault="00F81E3C" w:rsidP="00F81E3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</w:p>
    <w:p w:rsidR="00F81E3C" w:rsidRDefault="00F81E3C" w:rsidP="00F81E3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>
        <w:rPr>
          <w:rFonts w:ascii="Arial" w:eastAsia="Times New Roman" w:hAnsi="Arial" w:cs="Arial"/>
          <w:color w:val="000000"/>
          <w:szCs w:val="24"/>
          <w:lang w:eastAsia="sk-SK"/>
        </w:rPr>
        <w:lastRenderedPageBreak/>
        <w:t xml:space="preserve">Predávajúci odovzdá a kupujúci prevezme predmet kúpy v sídle predávajúceho v čase oznámenom predávajúcim mailovou správou, najskôr ale v deň nasledujúci po dni zaplatenia kúpnej ceny. Odvoz predmetu kúpy zabezpečuje kupujúci na svoje náklady.  </w:t>
      </w:r>
    </w:p>
    <w:p w:rsidR="00F81E3C" w:rsidRDefault="00F81E3C" w:rsidP="00F81E3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</w:p>
    <w:p w:rsidR="00F81E3C" w:rsidRDefault="00F81E3C" w:rsidP="00F81E3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color w:val="000000"/>
          <w:szCs w:val="24"/>
          <w:lang w:eastAsia="sk-SK"/>
        </w:rPr>
        <w:t xml:space="preserve">Predmet kúpy má vady uvedené </w:t>
      </w:r>
      <w:r w:rsidRPr="00471DC1">
        <w:rPr>
          <w:rFonts w:ascii="Arial" w:hAnsi="Arial" w:cs="Arial"/>
          <w:szCs w:val="24"/>
        </w:rPr>
        <w:t>v prílohe toho vyhlásenia</w:t>
      </w:r>
      <w:r>
        <w:rPr>
          <w:rFonts w:ascii="Arial" w:hAnsi="Arial" w:cs="Arial"/>
          <w:szCs w:val="24"/>
        </w:rPr>
        <w:t xml:space="preserve">. Predmet kúpy sa prevádza ako stojí a leží; predávajúci nevyhlasuje, že predmet kúpy má nejakú vlastnosť, a kupujúci si </w:t>
      </w:r>
      <w:proofErr w:type="spellStart"/>
      <w:r>
        <w:rPr>
          <w:rFonts w:ascii="Arial" w:hAnsi="Arial" w:cs="Arial"/>
          <w:szCs w:val="24"/>
        </w:rPr>
        <w:t>nevymieňuje</w:t>
      </w:r>
      <w:proofErr w:type="spellEnd"/>
      <w:r>
        <w:rPr>
          <w:rFonts w:ascii="Arial" w:hAnsi="Arial" w:cs="Arial"/>
          <w:szCs w:val="24"/>
        </w:rPr>
        <w:t xml:space="preserve"> žiadnu vlastnosť predmetu kúpy. </w:t>
      </w:r>
    </w:p>
    <w:p w:rsidR="00F81E3C" w:rsidRDefault="00F81E3C" w:rsidP="00F81E3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4"/>
        </w:rPr>
      </w:pPr>
    </w:p>
    <w:p w:rsidR="00F81E3C" w:rsidRPr="00802888" w:rsidRDefault="00F81E3C" w:rsidP="00F81E3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sk-SK"/>
        </w:rPr>
      </w:pPr>
      <w:r>
        <w:rPr>
          <w:rFonts w:ascii="Arial" w:hAnsi="Arial" w:cs="Arial"/>
          <w:szCs w:val="24"/>
        </w:rPr>
        <w:t>Právne vzťahy výslovne neupravené kúpnou zmluvou sa budú riadiť relevantnými ustanoveniami Občianskeho zákonníka.</w:t>
      </w: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Spôsob a l</w:t>
      </w:r>
      <w:r w:rsidRPr="00471DC1">
        <w:rPr>
          <w:rFonts w:ascii="Arial" w:hAnsi="Arial" w:cs="Arial"/>
          <w:b/>
          <w:bCs/>
          <w:szCs w:val="24"/>
        </w:rPr>
        <w:t>ehota na podávanie návrhov:</w:t>
      </w: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F81E3C" w:rsidRPr="00B95995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B95995">
        <w:rPr>
          <w:rFonts w:ascii="Arial" w:hAnsi="Arial" w:cs="Arial"/>
          <w:szCs w:val="24"/>
        </w:rPr>
        <w:t xml:space="preserve">Návrhy musia byť doručené mailovou správou na mailovú adresu </w:t>
      </w:r>
      <w:hyperlink r:id="rId7" w:history="1">
        <w:r w:rsidRPr="006E1295">
          <w:rPr>
            <w:rStyle w:val="Hypertextovprepojenie"/>
            <w:rFonts w:ascii="Arial" w:hAnsi="Arial" w:cs="Arial"/>
            <w:szCs w:val="24"/>
          </w:rPr>
          <w:t>histinst@savba.sk</w:t>
        </w:r>
      </w:hyperlink>
      <w:r>
        <w:rPr>
          <w:rFonts w:ascii="Arial" w:hAnsi="Arial" w:cs="Arial"/>
          <w:szCs w:val="24"/>
        </w:rPr>
        <w:t xml:space="preserve"> n</w:t>
      </w:r>
      <w:r w:rsidRPr="00B95995">
        <w:rPr>
          <w:rFonts w:ascii="Arial" w:hAnsi="Arial" w:cs="Arial"/>
          <w:szCs w:val="24"/>
        </w:rPr>
        <w:t xml:space="preserve">ajneskôr dňa </w:t>
      </w:r>
      <w:r w:rsidR="00CC5AB9">
        <w:rPr>
          <w:rFonts w:ascii="Arial" w:hAnsi="Arial" w:cs="Arial"/>
          <w:szCs w:val="24"/>
        </w:rPr>
        <w:t>25</w:t>
      </w:r>
      <w:r w:rsidRPr="00B9599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0</w:t>
      </w:r>
      <w:r w:rsidR="00CC5AB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  <w:r w:rsidRPr="00B95995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5</w:t>
      </w:r>
      <w:r w:rsidRPr="00B95995">
        <w:rPr>
          <w:rFonts w:ascii="Arial" w:hAnsi="Arial" w:cs="Arial"/>
          <w:szCs w:val="24"/>
        </w:rPr>
        <w:t>. Mailová správa musí obsahovať</w:t>
      </w:r>
    </w:p>
    <w:p w:rsidR="00F81E3C" w:rsidRPr="00B95995" w:rsidRDefault="00F81E3C" w:rsidP="00F81E3C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 w:rsidRPr="00B95995">
        <w:rPr>
          <w:rFonts w:ascii="Arial" w:hAnsi="Arial" w:cs="Arial"/>
          <w:szCs w:val="24"/>
        </w:rPr>
        <w:t>predmet správy, ktorý bude znieť „návrh na kúpu trvalo nepotrebného majetku“,</w:t>
      </w:r>
    </w:p>
    <w:p w:rsidR="00F81E3C" w:rsidRDefault="00F81E3C" w:rsidP="00F81E3C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identifikačné údaje účastníka (pri právnickej osobe: názov alebo obchodné meno, sídlo, IČO; pri fyzickej osobe: meno a priezvisko alebo obchodné meno, adresa trvalého pobytu alebo miesto podnikania, prípadne IČO), </w:t>
      </w:r>
    </w:p>
    <w:p w:rsidR="00F81E3C" w:rsidRDefault="00F81E3C" w:rsidP="00F81E3C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kontaktné údaje účastníka zahŕňajúce minimálne telefónne číslo a mailovú adresu,  </w:t>
      </w:r>
    </w:p>
    <w:p w:rsidR="00F81E3C" w:rsidRDefault="00F81E3C" w:rsidP="00F81E3C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ponúkanú kúpnu cenu a</w:t>
      </w:r>
    </w:p>
    <w:p w:rsidR="00F81E3C" w:rsidRPr="00B95995" w:rsidRDefault="00F81E3C" w:rsidP="00F81E3C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navrhovaný text kúpnej zmluvy.</w:t>
      </w: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Výber najvhodnejšieho</w:t>
      </w:r>
      <w:r w:rsidRPr="00471DC1">
        <w:rPr>
          <w:rFonts w:ascii="Arial" w:hAnsi="Arial" w:cs="Arial"/>
          <w:b/>
          <w:bCs/>
          <w:szCs w:val="24"/>
        </w:rPr>
        <w:t xml:space="preserve"> návrhu: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471DC1">
        <w:rPr>
          <w:rFonts w:ascii="Arial" w:hAnsi="Arial" w:cs="Arial"/>
          <w:color w:val="000000"/>
          <w:szCs w:val="24"/>
          <w:shd w:val="clear" w:color="auto" w:fill="FFFFFF"/>
        </w:rPr>
        <w:t>Vybratý bude ten návrh, ktorý bude obsahovať ponuku najvyššej kúpnej ceny.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Ústav oznámi prijatie najvhodnejšieho návrhu mailovou správou do 15 dní od posledného dňa lehoty na podávanie návrhov; v rovnakej lehote a rovnakým spôsobom ústav oznámi neúspešným účastníkom, že ich návrhy sa odmietli.</w:t>
      </w: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Ďalšie pravidlá obchodnej verejnej súťaže: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F81E3C" w:rsidRPr="00CF5FDA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Účastník môže požiadať o obhliadku predmetu kúpy mailovou správou doručenou </w:t>
      </w:r>
      <w:r w:rsidRPr="00B95995">
        <w:rPr>
          <w:rFonts w:ascii="Arial" w:hAnsi="Arial" w:cs="Arial"/>
          <w:szCs w:val="24"/>
        </w:rPr>
        <w:t xml:space="preserve">na mailovú adresu </w:t>
      </w:r>
      <w:hyperlink r:id="rId8" w:history="1">
        <w:r w:rsidRPr="006E1295">
          <w:rPr>
            <w:rStyle w:val="Hypertextovprepojenie"/>
            <w:rFonts w:ascii="Arial" w:hAnsi="Arial" w:cs="Arial"/>
            <w:szCs w:val="24"/>
          </w:rPr>
          <w:t>histinst@savba.sk</w:t>
        </w:r>
      </w:hyperlink>
      <w:r>
        <w:rPr>
          <w:rFonts w:ascii="Arial" w:hAnsi="Arial" w:cs="Arial"/>
          <w:szCs w:val="24"/>
        </w:rPr>
        <w:t>; možné časy obhliadky predmetu kúpy budú účastníkovi oznámené mailovou správou</w:t>
      </w:r>
      <w:r w:rsidRPr="00B502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 odpovedi na jeho mailovú správu obsahujúcu žiadosť o obhliadku predmetu kúpy.</w:t>
      </w: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F81E3C" w:rsidRPr="001126D5" w:rsidRDefault="00F81E3C" w:rsidP="00F81E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>
        <w:rPr>
          <w:rFonts w:ascii="Arial" w:eastAsia="Times New Roman" w:hAnsi="Arial" w:cs="Arial"/>
          <w:szCs w:val="24"/>
          <w:lang w:eastAsia="sk-SK"/>
        </w:rPr>
        <w:t>Ústav</w:t>
      </w:r>
      <w:r w:rsidRPr="001126D5">
        <w:rPr>
          <w:rFonts w:ascii="Arial" w:eastAsia="Times New Roman" w:hAnsi="Arial" w:cs="Arial"/>
          <w:szCs w:val="24"/>
          <w:lang w:eastAsia="sk-SK"/>
        </w:rPr>
        <w:t xml:space="preserve"> môže</w:t>
      </w:r>
      <w:r>
        <w:rPr>
          <w:rFonts w:ascii="Arial" w:eastAsia="Times New Roman" w:hAnsi="Arial" w:cs="Arial"/>
          <w:szCs w:val="24"/>
          <w:lang w:eastAsia="sk-SK"/>
        </w:rPr>
        <w:t xml:space="preserve"> do uplynutia lehoty na oznámenie výsledkov obchodnej verejnej súťaže </w:t>
      </w:r>
    </w:p>
    <w:p w:rsidR="00F81E3C" w:rsidRPr="001126D5" w:rsidRDefault="00F81E3C" w:rsidP="00F81E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1126D5">
        <w:rPr>
          <w:rFonts w:ascii="Arial" w:eastAsia="Times New Roman" w:hAnsi="Arial" w:cs="Arial"/>
          <w:szCs w:val="24"/>
          <w:lang w:eastAsia="sk-SK"/>
        </w:rPr>
        <w:t>a)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1126D5">
        <w:rPr>
          <w:rFonts w:ascii="Arial" w:eastAsia="Times New Roman" w:hAnsi="Arial" w:cs="Arial"/>
          <w:szCs w:val="24"/>
          <w:lang w:eastAsia="sk-SK"/>
        </w:rPr>
        <w:t>vyhlásenú obchodnú verejnú súťaž kedykoľvek zrušiť a</w:t>
      </w:r>
    </w:p>
    <w:p w:rsidR="00F81E3C" w:rsidRPr="001126D5" w:rsidRDefault="00F81E3C" w:rsidP="00F81E3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1126D5">
        <w:rPr>
          <w:rFonts w:ascii="Arial" w:eastAsia="Times New Roman" w:hAnsi="Arial" w:cs="Arial"/>
          <w:szCs w:val="24"/>
          <w:lang w:eastAsia="sk-SK"/>
        </w:rPr>
        <w:t xml:space="preserve">b) </w:t>
      </w:r>
      <w:r>
        <w:rPr>
          <w:rFonts w:ascii="Arial" w:eastAsia="Times New Roman" w:hAnsi="Arial" w:cs="Arial"/>
          <w:szCs w:val="24"/>
          <w:lang w:eastAsia="sk-SK"/>
        </w:rPr>
        <w:tab/>
      </w:r>
      <w:r w:rsidRPr="001126D5">
        <w:rPr>
          <w:rFonts w:ascii="Arial" w:eastAsia="Times New Roman" w:hAnsi="Arial" w:cs="Arial"/>
          <w:szCs w:val="24"/>
          <w:lang w:eastAsia="sk-SK"/>
        </w:rPr>
        <w:t>zverejnené podmienky obchodnej verejnej súťaže kedykoľvek zmeniť.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81E3C" w:rsidRPr="00471DC1" w:rsidRDefault="00F81E3C" w:rsidP="00F81E3C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szCs w:val="24"/>
        </w:rPr>
        <w:t xml:space="preserve">V Bratislave dňa </w:t>
      </w:r>
      <w:r w:rsidR="00CC5AB9">
        <w:rPr>
          <w:rFonts w:ascii="Arial" w:hAnsi="Arial" w:cs="Arial"/>
          <w:szCs w:val="24"/>
        </w:rPr>
        <w:t>10</w:t>
      </w:r>
      <w:r w:rsidRPr="00471DC1">
        <w:rPr>
          <w:rFonts w:ascii="Arial" w:hAnsi="Arial" w:cs="Arial"/>
          <w:szCs w:val="24"/>
        </w:rPr>
        <w:t>.0</w:t>
      </w:r>
      <w:r w:rsidR="00CC5AB9">
        <w:rPr>
          <w:rFonts w:ascii="Arial" w:hAnsi="Arial" w:cs="Arial"/>
          <w:szCs w:val="24"/>
        </w:rPr>
        <w:t>6</w:t>
      </w:r>
      <w:r w:rsidRPr="00471DC1">
        <w:rPr>
          <w:rFonts w:ascii="Arial" w:hAnsi="Arial" w:cs="Arial"/>
          <w:szCs w:val="24"/>
        </w:rPr>
        <w:t>.202</w:t>
      </w:r>
      <w:r>
        <w:rPr>
          <w:rFonts w:ascii="Arial" w:hAnsi="Arial" w:cs="Arial"/>
          <w:szCs w:val="24"/>
        </w:rPr>
        <w:t>5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b/>
          <w:bCs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  <w:t xml:space="preserve">..............................................................                    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szCs w:val="24"/>
        </w:rPr>
      </w:pP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 w:rsidRPr="00471DC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PhDr.</w:t>
      </w:r>
      <w:r w:rsidRPr="00471DC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Slavomír Michálek</w:t>
      </w:r>
      <w:r w:rsidRPr="00471DC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DrSc</w:t>
      </w:r>
      <w:r w:rsidRPr="00471DC1">
        <w:rPr>
          <w:rFonts w:ascii="Arial" w:hAnsi="Arial" w:cs="Arial"/>
          <w:szCs w:val="24"/>
        </w:rPr>
        <w:t>., riaditeľ</w:t>
      </w: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F81E3C" w:rsidRPr="00471DC1" w:rsidRDefault="00F81E3C" w:rsidP="00F81E3C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471DC1">
        <w:rPr>
          <w:rFonts w:ascii="Arial" w:hAnsi="Arial" w:cs="Arial"/>
          <w:b/>
          <w:bCs/>
          <w:szCs w:val="24"/>
        </w:rPr>
        <w:t>Príloha: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Cs w:val="24"/>
        </w:rPr>
      </w:pPr>
    </w:p>
    <w:p w:rsidR="00F81E3C" w:rsidRPr="00F81E3C" w:rsidRDefault="00F81E3C" w:rsidP="00F81E3C">
      <w:p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F81E3C">
        <w:rPr>
          <w:rFonts w:ascii="Arial" w:hAnsi="Arial" w:cs="Arial"/>
          <w:bCs/>
          <w:szCs w:val="24"/>
        </w:rPr>
        <w:t>Zoznam trvalo nepotrebného majetku</w:t>
      </w:r>
    </w:p>
    <w:p w:rsidR="00F81E3C" w:rsidRDefault="00F81E3C" w:rsidP="00F81E3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Cs w:val="24"/>
        </w:rPr>
      </w:pPr>
    </w:p>
    <w:p w:rsidR="008C5348" w:rsidRDefault="008C5348" w:rsidP="00523867"/>
    <w:p w:rsidR="0017346F" w:rsidRDefault="0017346F" w:rsidP="00523867"/>
    <w:p w:rsidR="0017346F" w:rsidRDefault="0017346F" w:rsidP="0017346F">
      <w:pPr>
        <w:pStyle w:val="Bezriadkovania"/>
      </w:pPr>
    </w:p>
    <w:p w:rsidR="0017346F" w:rsidRDefault="0017346F" w:rsidP="00523867"/>
    <w:p w:rsidR="0017346F" w:rsidRDefault="0017346F" w:rsidP="00523867"/>
    <w:p w:rsidR="0017346F" w:rsidRDefault="0017346F" w:rsidP="00523867"/>
    <w:p w:rsidR="0017346F" w:rsidRDefault="0017346F" w:rsidP="00523867"/>
    <w:p w:rsidR="0017346F" w:rsidRDefault="0017346F" w:rsidP="00523867"/>
    <w:tbl>
      <w:tblPr>
        <w:tblW w:w="14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48"/>
        <w:gridCol w:w="1060"/>
        <w:gridCol w:w="1780"/>
        <w:gridCol w:w="1720"/>
        <w:gridCol w:w="5000"/>
      </w:tblGrid>
      <w:tr w:rsidR="0017346F" w:rsidRPr="0017346F" w:rsidTr="0017346F">
        <w:trPr>
          <w:trHeight w:val="45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  <w:lastRenderedPageBreak/>
              <w:t>Inventárne číslo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  <w:t>Názov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  <w:t>Stredisko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  <w:t>Nadobúdacia cena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  <w:t>Dátum zaradenia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  <w:t>Dôvod -  posúdenie o trvalej nepotrebnosti  majetku</w:t>
            </w:r>
          </w:p>
        </w:tc>
      </w:tr>
      <w:tr w:rsidR="0017346F" w:rsidRPr="0017346F" w:rsidTr="0017346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6F" w:rsidRPr="0017346F" w:rsidRDefault="0017346F" w:rsidP="0017346F">
            <w:pPr>
              <w:spacing w:after="0" w:line="256" w:lineRule="auto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6F" w:rsidRPr="0017346F" w:rsidRDefault="0017346F" w:rsidP="0017346F">
            <w:pPr>
              <w:spacing w:after="0" w:line="256" w:lineRule="auto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6F" w:rsidRPr="0017346F" w:rsidRDefault="0017346F" w:rsidP="0017346F">
            <w:pPr>
              <w:spacing w:after="0" w:line="256" w:lineRule="auto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6F" w:rsidRPr="0017346F" w:rsidRDefault="0017346F" w:rsidP="0017346F">
            <w:pPr>
              <w:spacing w:after="0" w:line="256" w:lineRule="auto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6F" w:rsidRPr="0017346F" w:rsidRDefault="0017346F" w:rsidP="0017346F">
            <w:pPr>
              <w:spacing w:after="0" w:line="256" w:lineRule="auto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6F" w:rsidRPr="0017346F" w:rsidRDefault="0017346F" w:rsidP="0017346F">
            <w:pPr>
              <w:spacing w:after="0" w:line="256" w:lineRule="auto"/>
              <w:rPr>
                <w:rFonts w:ascii="Calibri" w:eastAsia="Times New Roman" w:hAnsi="Calibri" w:cs="Calibri"/>
                <w:bCs/>
                <w:color w:val="000000"/>
                <w:sz w:val="22"/>
                <w:lang w:eastAsia="sk-SK"/>
              </w:rPr>
            </w:pP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52843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POHOVKA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gauc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59,75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  čalúnenie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58535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ST0LICKA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zastaralá, 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zastaralé, poškodené pánty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zastaralé, poškodené pánty, chýbajúce dvierka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61771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zastaralé, poškodené pánty,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KONTAJNER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25,89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nefunkčné otváranie </w:t>
            </w:r>
            <w:proofErr w:type="spellStart"/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šuflíkov</w:t>
            </w:r>
            <w:proofErr w:type="spellEnd"/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61874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STOL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kov.nohy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 povrch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62400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STOLICKA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22,90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 operadlo, chýbajúce koliesko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63473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 kolieska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63474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 kolieska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63937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STOL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zasadaci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 povrch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63939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STOL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zasadaci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 povrch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výplň rozsypaná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výplň rozsypaná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poškodené, roztrhané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poškodené, roztrhané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lastRenderedPageBreak/>
              <w:t>65446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poškodené, roztrhané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poškodená, 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11156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Kreslo kožené KELLY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69,90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21.12.2009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roztrhnutá koženka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50150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14,94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pokazený zámok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52575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52580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52598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14,17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8,76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52669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52670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25,69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lastRenderedPageBreak/>
              <w:t>52688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52693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52696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52699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drevena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52769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52775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lastRenderedPageBreak/>
              <w:t>52776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52777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52788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52807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52819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56290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56327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SKRINKA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kovova</w:t>
            </w:r>
            <w:proofErr w:type="spellEnd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lastRenderedPageBreak/>
              <w:t>57189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57355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860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MONT.KNIŽNÝ INTERIÉR 4x 3-di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2688,71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01.1.1977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 zámky, poškodené dvere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poškodené spoje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63521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roztrhnuté čalúnenie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63524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poškodené spoje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65453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63525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63520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63523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67390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10,29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01.1.1990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51833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ST0L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ST0L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51836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 xml:space="preserve">ST0L </w:t>
            </w:r>
            <w:proofErr w:type="spellStart"/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201089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Koberec TESSUTO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235,91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10.12.2012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poškodený, roztrhaný,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53488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01.1.1969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chýbajúce dvierka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53495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sz w:val="22"/>
                <w:lang w:eastAsia="sk-SK"/>
              </w:rPr>
              <w:t>75,55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poškodené pánty na dvierkach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53494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poškodené pánty na dvierkach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58532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Stolička otočná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poškodená, odpadnuté   koliesko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11013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Ventilátor FIRESTLINE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54,87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30.12.2004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poškodený, neopraviteľný</w:t>
            </w:r>
          </w:p>
        </w:tc>
      </w:tr>
      <w:tr w:rsidR="0017346F" w:rsidRPr="0017346F" w:rsidTr="0017346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11216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proofErr w:type="spellStart"/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Rýchlovarná</w:t>
            </w:r>
            <w:proofErr w:type="spellEnd"/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 kanvica SENCO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36,99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30.11.2012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pokazená, nefunkčná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6932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STOL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77,04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1.1.1975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poškodený, opotrebovaný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lastRenderedPageBreak/>
              <w:t>11058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Teplovzdušný ventilátor SOLAC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27.10.2007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nefunkčný, neopraviteľný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11230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 vlas, roztrhaný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Stôl pod PC -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poškodený povrch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68019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LAMPA stolová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12,28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1.1.1990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nefunkčná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10925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STOLICKA Sita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81,36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18.12.2003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poškodené spoje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11227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 xml:space="preserve">opotrebovaný, 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Stôl pod PC - čerešňa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opotrebovaný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29.11.2013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30.11.2013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2.12.2013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3.12.2013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4.12.2013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11322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poškodená</w:t>
            </w:r>
          </w:p>
        </w:tc>
      </w:tr>
      <w:tr w:rsidR="0017346F" w:rsidRPr="0017346F" w:rsidTr="0017346F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57321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Stôl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54,11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346F" w:rsidRPr="0017346F" w:rsidRDefault="0017346F" w:rsidP="0017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</w:pPr>
            <w:r w:rsidRPr="0017346F">
              <w:rPr>
                <w:rFonts w:ascii="Calibri" w:eastAsia="Times New Roman" w:hAnsi="Calibri" w:cs="Calibri"/>
                <w:color w:val="000000"/>
                <w:sz w:val="22"/>
                <w:lang w:eastAsia="sk-SK"/>
              </w:rPr>
              <w:t>zastaralý, poškodený</w:t>
            </w:r>
          </w:p>
        </w:tc>
      </w:tr>
    </w:tbl>
    <w:p w:rsidR="0017346F" w:rsidRPr="0017346F" w:rsidRDefault="0017346F" w:rsidP="0017346F">
      <w:pPr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</w:p>
    <w:p w:rsidR="0017346F" w:rsidRPr="00523867" w:rsidRDefault="0017346F" w:rsidP="00523867">
      <w:bookmarkStart w:id="0" w:name="_GoBack"/>
      <w:bookmarkEnd w:id="0"/>
    </w:p>
    <w:sectPr w:rsidR="0017346F" w:rsidRPr="00523867" w:rsidSect="00173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7BA" w:rsidRDefault="00D347BA" w:rsidP="008C5348">
      <w:pPr>
        <w:spacing w:after="0" w:line="240" w:lineRule="auto"/>
      </w:pPr>
      <w:r>
        <w:separator/>
      </w:r>
    </w:p>
  </w:endnote>
  <w:end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7BA" w:rsidRDefault="00D347BA" w:rsidP="008C5348">
      <w:pPr>
        <w:spacing w:after="0" w:line="240" w:lineRule="auto"/>
      </w:pPr>
      <w:r>
        <w:separator/>
      </w:r>
    </w:p>
  </w:footnote>
  <w:footnote w:type="continuationSeparator" w:id="0">
    <w:p w:rsidR="00D347BA" w:rsidRDefault="00D347BA" w:rsidP="008C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642" w:rsidRDefault="0046064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E615E4" w:rsidP="00E615E4">
    <w:pPr>
      <w:pStyle w:val="Hlavika"/>
      <w:ind w:left="-1417"/>
    </w:pPr>
    <w:r>
      <w:rPr>
        <w:noProof/>
      </w:rPr>
      <w:drawing>
        <wp:inline distT="0" distB="0" distL="0" distR="0">
          <wp:extent cx="7584404" cy="936346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767" cy="96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5348" w:rsidRDefault="008C53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48" w:rsidRDefault="00D64A77" w:rsidP="00D64A77">
    <w:pPr>
      <w:pStyle w:val="Hlavika"/>
      <w:ind w:left="-1417"/>
    </w:pPr>
    <w:r>
      <w:rPr>
        <w:noProof/>
      </w:rPr>
      <w:drawing>
        <wp:inline distT="0" distB="0" distL="0" distR="0">
          <wp:extent cx="7562732" cy="933670"/>
          <wp:effectExtent l="0" t="0" r="63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-S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740" cy="102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1A55"/>
    <w:multiLevelType w:val="hybridMultilevel"/>
    <w:tmpl w:val="19F4EF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48"/>
    <w:rsid w:val="00091254"/>
    <w:rsid w:val="0017346F"/>
    <w:rsid w:val="002B4456"/>
    <w:rsid w:val="00460642"/>
    <w:rsid w:val="004E2155"/>
    <w:rsid w:val="004E68C4"/>
    <w:rsid w:val="00523867"/>
    <w:rsid w:val="008C5348"/>
    <w:rsid w:val="00A30639"/>
    <w:rsid w:val="00B3143C"/>
    <w:rsid w:val="00B44938"/>
    <w:rsid w:val="00C23C8B"/>
    <w:rsid w:val="00C3337C"/>
    <w:rsid w:val="00CC5AB9"/>
    <w:rsid w:val="00D347BA"/>
    <w:rsid w:val="00D64A77"/>
    <w:rsid w:val="00DA2DFA"/>
    <w:rsid w:val="00E615E4"/>
    <w:rsid w:val="00F81E3C"/>
    <w:rsid w:val="00F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A13ACD"/>
  <w15:chartTrackingRefBased/>
  <w15:docId w15:val="{5F2E6AFE-2326-4A09-B6CD-72FA9310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143C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5348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8C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348"/>
    <w:rPr>
      <w:sz w:val="24"/>
    </w:rPr>
  </w:style>
  <w:style w:type="paragraph" w:styleId="Odsekzoznamu">
    <w:name w:val="List Paragraph"/>
    <w:basedOn w:val="Normlny"/>
    <w:uiPriority w:val="34"/>
    <w:qFormat/>
    <w:rsid w:val="00F81E3C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F81E3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E3C"/>
    <w:rPr>
      <w:color w:val="605E5C"/>
      <w:shd w:val="clear" w:color="auto" w:fill="E1DFDD"/>
    </w:rPr>
  </w:style>
  <w:style w:type="paragraph" w:customStyle="1" w:styleId="msonormal0">
    <w:name w:val="msonormal"/>
    <w:basedOn w:val="Normlny"/>
    <w:rsid w:val="0017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Bezriadkovania">
    <w:name w:val="No Spacing"/>
    <w:uiPriority w:val="1"/>
    <w:qFormat/>
    <w:rsid w:val="0017346F"/>
    <w:pPr>
      <w:spacing w:after="0" w:line="240" w:lineRule="auto"/>
    </w:pPr>
  </w:style>
  <w:style w:type="numbering" w:customStyle="1" w:styleId="Bezzoznamu1">
    <w:name w:val="Bez zoznamu1"/>
    <w:next w:val="Bezzoznamu"/>
    <w:uiPriority w:val="99"/>
    <w:semiHidden/>
    <w:unhideWhenUsed/>
    <w:rsid w:val="0017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inst@savba.s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istinst@savba.s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Gregorová Lenka</cp:lastModifiedBy>
  <cp:revision>4</cp:revision>
  <cp:lastPrinted>2025-06-10T08:04:00Z</cp:lastPrinted>
  <dcterms:created xsi:type="dcterms:W3CDTF">2025-06-10T08:03:00Z</dcterms:created>
  <dcterms:modified xsi:type="dcterms:W3CDTF">2025-06-11T10:49:00Z</dcterms:modified>
</cp:coreProperties>
</file>