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6C2D" w14:textId="77777777" w:rsidR="00196C83" w:rsidRDefault="00114998" w:rsidP="004A3330">
      <w:pPr>
        <w:ind w:left="7080" w:firstLine="708"/>
        <w:jc w:val="both"/>
        <w:rPr>
          <w:b/>
        </w:rPr>
      </w:pPr>
      <w:r>
        <w:rPr>
          <w:b/>
        </w:rPr>
        <w:t>P</w:t>
      </w:r>
      <w:r w:rsidR="004A3330">
        <w:rPr>
          <w:b/>
        </w:rPr>
        <w:t>ríloha č. 1</w:t>
      </w:r>
    </w:p>
    <w:p w14:paraId="0ED3F190" w14:textId="77777777" w:rsidR="004A3330" w:rsidRDefault="004A3330" w:rsidP="00000550">
      <w:pPr>
        <w:spacing w:before="480"/>
        <w:jc w:val="center"/>
        <w:rPr>
          <w:b/>
          <w:sz w:val="28"/>
          <w:szCs w:val="28"/>
        </w:rPr>
      </w:pPr>
      <w:r w:rsidRPr="00114998">
        <w:rPr>
          <w:b/>
          <w:sz w:val="28"/>
          <w:szCs w:val="28"/>
        </w:rPr>
        <w:t>Žiadosť o kompenzačný príspevok</w:t>
      </w:r>
    </w:p>
    <w:p w14:paraId="73E6D47C" w14:textId="77777777" w:rsidR="00114998" w:rsidRDefault="00114998" w:rsidP="0011499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14998">
        <w:rPr>
          <w:sz w:val="24"/>
          <w:szCs w:val="24"/>
        </w:rPr>
        <w:t>Meno a </w:t>
      </w:r>
      <w:r w:rsidR="00000550">
        <w:rPr>
          <w:sz w:val="24"/>
          <w:szCs w:val="24"/>
        </w:rPr>
        <w:t>a</w:t>
      </w:r>
      <w:r w:rsidRPr="00114998">
        <w:rPr>
          <w:sz w:val="24"/>
          <w:szCs w:val="24"/>
        </w:rPr>
        <w:t xml:space="preserve">filiácia </w:t>
      </w:r>
      <w:r w:rsidR="0042217B">
        <w:rPr>
          <w:sz w:val="24"/>
          <w:szCs w:val="24"/>
        </w:rPr>
        <w:t>postdoktoranda</w:t>
      </w:r>
      <w:r w:rsidR="00612670">
        <w:rPr>
          <w:sz w:val="24"/>
          <w:szCs w:val="24"/>
        </w:rPr>
        <w:t>/ky</w:t>
      </w:r>
      <w:r>
        <w:rPr>
          <w:sz w:val="24"/>
          <w:szCs w:val="24"/>
        </w:rPr>
        <w:t>:</w:t>
      </w:r>
    </w:p>
    <w:p w14:paraId="79729B92" w14:textId="77777777" w:rsidR="006A6E06" w:rsidRDefault="006A6E06" w:rsidP="006A6E06">
      <w:pPr>
        <w:pStyle w:val="Odsekzoznamu"/>
        <w:rPr>
          <w:sz w:val="24"/>
          <w:szCs w:val="24"/>
        </w:rPr>
      </w:pPr>
    </w:p>
    <w:p w14:paraId="3CC71A10" w14:textId="77777777" w:rsidR="00114998" w:rsidRDefault="00114998" w:rsidP="00114998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Dátum obhajoby PhD a názov práce:</w:t>
      </w:r>
    </w:p>
    <w:p w14:paraId="3D3FB28D" w14:textId="77777777" w:rsidR="006A6E06" w:rsidRPr="006A6E06" w:rsidRDefault="006A6E06" w:rsidP="006A6E06">
      <w:pPr>
        <w:pStyle w:val="Odsekzoznamu"/>
        <w:rPr>
          <w:sz w:val="24"/>
          <w:szCs w:val="24"/>
        </w:rPr>
      </w:pPr>
    </w:p>
    <w:p w14:paraId="4FB1A3CA" w14:textId="77777777" w:rsidR="00114998" w:rsidRDefault="00114998" w:rsidP="00114998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Zoznam p</w:t>
      </w:r>
      <w:r w:rsidR="00612670">
        <w:rPr>
          <w:sz w:val="24"/>
          <w:szCs w:val="24"/>
        </w:rPr>
        <w:t>u</w:t>
      </w:r>
      <w:r>
        <w:rPr>
          <w:sz w:val="24"/>
          <w:szCs w:val="24"/>
        </w:rPr>
        <w:t>blikácií štruktúrovaný podľa kategórií</w:t>
      </w:r>
    </w:p>
    <w:p w14:paraId="6CE54AAE" w14:textId="77777777" w:rsidR="00114998" w:rsidRPr="00000550" w:rsidRDefault="00114998" w:rsidP="00114998">
      <w:pPr>
        <w:pStyle w:val="Odsekzoznamu"/>
        <w:widowControl w:val="0"/>
        <w:numPr>
          <w:ilvl w:val="1"/>
          <w:numId w:val="3"/>
        </w:numPr>
        <w:tabs>
          <w:tab w:val="left" w:pos="1544"/>
        </w:tabs>
        <w:autoSpaceDE w:val="0"/>
        <w:autoSpaceDN w:val="0"/>
        <w:spacing w:after="0" w:line="240" w:lineRule="auto"/>
        <w:ind w:left="1276" w:right="119" w:hanging="567"/>
        <w:contextualSpacing w:val="0"/>
        <w:rPr>
          <w:sz w:val="24"/>
          <w:szCs w:val="24"/>
        </w:rPr>
      </w:pPr>
      <w:r w:rsidRPr="00000550">
        <w:rPr>
          <w:sz w:val="24"/>
          <w:szCs w:val="24"/>
        </w:rPr>
        <w:t>Publikácie v časopisoch indexovaných v databázach WoS a/alebo SCOPUS s uvedením databázy a impakt faktoru časopisu v roku predchádzajúcom roku publikovania podľa Journal Citation Reports; v prípade, že časopis nie je zahrnutý v JCR, s uvedením údajov zo SCIMAGO (SJR, kvartil)</w:t>
      </w:r>
      <w:r w:rsidR="00612670">
        <w:rPr>
          <w:sz w:val="24"/>
          <w:szCs w:val="24"/>
        </w:rPr>
        <w:t xml:space="preserve">, prípadne s uvedením </w:t>
      </w:r>
      <w:r w:rsidR="001B1571">
        <w:rPr>
          <w:sz w:val="24"/>
          <w:szCs w:val="24"/>
        </w:rPr>
        <w:t>úrovne Nordic listu, v ktorej je publikácia zahrnutá</w:t>
      </w:r>
    </w:p>
    <w:p w14:paraId="336EEE4C" w14:textId="77777777" w:rsidR="00114998" w:rsidRPr="00000550" w:rsidRDefault="00114998" w:rsidP="00114998">
      <w:pPr>
        <w:pStyle w:val="Odsekzoznamu"/>
        <w:widowControl w:val="0"/>
        <w:numPr>
          <w:ilvl w:val="1"/>
          <w:numId w:val="3"/>
        </w:numPr>
        <w:tabs>
          <w:tab w:val="left" w:pos="1544"/>
        </w:tabs>
        <w:autoSpaceDE w:val="0"/>
        <w:autoSpaceDN w:val="0"/>
        <w:spacing w:before="1" w:after="0" w:line="240" w:lineRule="auto"/>
        <w:ind w:left="993"/>
        <w:contextualSpacing w:val="0"/>
        <w:rPr>
          <w:sz w:val="24"/>
          <w:szCs w:val="24"/>
        </w:rPr>
      </w:pPr>
      <w:r w:rsidRPr="00000550">
        <w:rPr>
          <w:sz w:val="24"/>
          <w:szCs w:val="24"/>
        </w:rPr>
        <w:t xml:space="preserve">     Monografie s uvedením nakladateľstva a mien recenzentov</w:t>
      </w:r>
      <w:r w:rsidR="004A36FE">
        <w:rPr>
          <w:sz w:val="24"/>
          <w:szCs w:val="24"/>
        </w:rPr>
        <w:t xml:space="preserve"> (</w:t>
      </w:r>
      <w:r w:rsidR="00CE52D4">
        <w:rPr>
          <w:sz w:val="24"/>
          <w:szCs w:val="24"/>
        </w:rPr>
        <w:t>v prípade anonymných recenze</w:t>
      </w:r>
      <w:r w:rsidR="00424CF1">
        <w:rPr>
          <w:sz w:val="24"/>
          <w:szCs w:val="24"/>
        </w:rPr>
        <w:t>n</w:t>
      </w:r>
      <w:r w:rsidR="00CE52D4">
        <w:rPr>
          <w:sz w:val="24"/>
          <w:szCs w:val="24"/>
        </w:rPr>
        <w:t xml:space="preserve">tov sa uvedie, či je vydavateľstvo zaradené do </w:t>
      </w:r>
      <w:r w:rsidR="00CE52D4" w:rsidRPr="00CE52D4">
        <w:rPr>
          <w:sz w:val="24"/>
          <w:szCs w:val="24"/>
        </w:rPr>
        <w:t>Zoznam</w:t>
      </w:r>
      <w:r w:rsidR="00CE52D4">
        <w:rPr>
          <w:sz w:val="24"/>
          <w:szCs w:val="24"/>
        </w:rPr>
        <w:t>u</w:t>
      </w:r>
      <w:r w:rsidR="00CE52D4" w:rsidRPr="00CE52D4">
        <w:rPr>
          <w:sz w:val="24"/>
          <w:szCs w:val="24"/>
        </w:rPr>
        <w:t xml:space="preserve"> zahraničných vydavateľstiev vedeckej literatúry, ktoré uskutočňujú anonymné recenzné konanie</w:t>
      </w:r>
      <w:r w:rsidR="004A36FE">
        <w:rPr>
          <w:sz w:val="24"/>
          <w:szCs w:val="24"/>
        </w:rPr>
        <w:t>)</w:t>
      </w:r>
    </w:p>
    <w:p w14:paraId="41B8A177" w14:textId="77777777" w:rsidR="00000550" w:rsidRDefault="00114998" w:rsidP="00114998">
      <w:pPr>
        <w:pStyle w:val="Odsekzoznamu"/>
        <w:widowControl w:val="0"/>
        <w:numPr>
          <w:ilvl w:val="1"/>
          <w:numId w:val="3"/>
        </w:numPr>
        <w:tabs>
          <w:tab w:val="left" w:pos="1544"/>
        </w:tabs>
        <w:autoSpaceDE w:val="0"/>
        <w:autoSpaceDN w:val="0"/>
        <w:spacing w:before="1" w:after="0" w:line="240" w:lineRule="auto"/>
        <w:ind w:left="993"/>
        <w:contextualSpacing w:val="0"/>
        <w:rPr>
          <w:sz w:val="24"/>
          <w:szCs w:val="24"/>
        </w:rPr>
      </w:pPr>
      <w:r w:rsidRPr="00000550">
        <w:rPr>
          <w:sz w:val="24"/>
          <w:szCs w:val="24"/>
        </w:rPr>
        <w:t xml:space="preserve">     Štúdie charakteru vedeckej monografie s uvedením nakladateľstva a mien </w:t>
      </w:r>
      <w:r w:rsidR="00000550">
        <w:rPr>
          <w:sz w:val="24"/>
          <w:szCs w:val="24"/>
        </w:rPr>
        <w:t xml:space="preserve">   </w:t>
      </w:r>
    </w:p>
    <w:p w14:paraId="6317337C" w14:textId="5660A92B" w:rsidR="00114998" w:rsidRPr="00000550" w:rsidRDefault="00000550" w:rsidP="00000550">
      <w:pPr>
        <w:widowControl w:val="0"/>
        <w:tabs>
          <w:tab w:val="left" w:pos="1544"/>
        </w:tabs>
        <w:autoSpaceDE w:val="0"/>
        <w:autoSpaceDN w:val="0"/>
        <w:spacing w:before="1" w:after="0" w:line="240" w:lineRule="auto"/>
        <w:ind w:left="633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52D4">
        <w:rPr>
          <w:sz w:val="24"/>
          <w:szCs w:val="24"/>
        </w:rPr>
        <w:t>r</w:t>
      </w:r>
      <w:r w:rsidR="00114998" w:rsidRPr="00000550">
        <w:rPr>
          <w:sz w:val="24"/>
          <w:szCs w:val="24"/>
        </w:rPr>
        <w:t>ecenzentov</w:t>
      </w:r>
      <w:r w:rsidR="00CE52D4">
        <w:rPr>
          <w:sz w:val="24"/>
          <w:szCs w:val="24"/>
        </w:rPr>
        <w:t xml:space="preserve"> (ak sú známe)</w:t>
      </w:r>
      <w:r w:rsidR="00114998" w:rsidRPr="001B1571">
        <w:rPr>
          <w:sz w:val="24"/>
          <w:szCs w:val="24"/>
          <w:vertAlign w:val="superscript"/>
        </w:rPr>
        <w:t>1</w:t>
      </w:r>
    </w:p>
    <w:p w14:paraId="0C1F1369" w14:textId="77777777" w:rsidR="00000550" w:rsidRDefault="00114998" w:rsidP="00114998">
      <w:pPr>
        <w:pStyle w:val="Odsekzoznamu"/>
        <w:widowControl w:val="0"/>
        <w:numPr>
          <w:ilvl w:val="1"/>
          <w:numId w:val="3"/>
        </w:numPr>
        <w:tabs>
          <w:tab w:val="left" w:pos="1544"/>
        </w:tabs>
        <w:autoSpaceDE w:val="0"/>
        <w:autoSpaceDN w:val="0"/>
        <w:spacing w:before="1" w:after="0" w:line="240" w:lineRule="auto"/>
        <w:ind w:left="993"/>
        <w:contextualSpacing w:val="0"/>
        <w:rPr>
          <w:sz w:val="24"/>
          <w:szCs w:val="24"/>
        </w:rPr>
      </w:pPr>
      <w:r w:rsidRPr="00000550">
        <w:rPr>
          <w:sz w:val="24"/>
          <w:szCs w:val="24"/>
        </w:rPr>
        <w:t xml:space="preserve">     Prípadné iné publikácie, výstupy a ďalšie aktivity dokumentujúce vedeckú činnosť,</w:t>
      </w:r>
      <w:r w:rsidR="00000550">
        <w:rPr>
          <w:sz w:val="24"/>
          <w:szCs w:val="24"/>
        </w:rPr>
        <w:t xml:space="preserve">   </w:t>
      </w:r>
    </w:p>
    <w:p w14:paraId="1F38642F" w14:textId="77777777" w:rsidR="00000550" w:rsidRDefault="00000550" w:rsidP="00000550">
      <w:pPr>
        <w:pStyle w:val="Odsekzoznamu"/>
        <w:widowControl w:val="0"/>
        <w:tabs>
          <w:tab w:val="left" w:pos="1544"/>
        </w:tabs>
        <w:autoSpaceDE w:val="0"/>
        <w:autoSpaceDN w:val="0"/>
        <w:spacing w:before="1" w:after="0" w:line="240" w:lineRule="auto"/>
        <w:ind w:left="993"/>
        <w:contextualSpacing w:val="0"/>
      </w:pPr>
      <w:r>
        <w:rPr>
          <w:sz w:val="24"/>
          <w:szCs w:val="24"/>
        </w:rPr>
        <w:t xml:space="preserve">     </w:t>
      </w:r>
      <w:r w:rsidR="00114998" w:rsidRPr="00000550">
        <w:rPr>
          <w:sz w:val="24"/>
          <w:szCs w:val="24"/>
        </w:rPr>
        <w:t>ak sú považované za významné a nepatria do predošlých kategórií, s vysvetlením</w:t>
      </w:r>
      <w:r w:rsidR="00114998">
        <w:t xml:space="preserve"> </w:t>
      </w:r>
      <w:r>
        <w:t xml:space="preserve">  </w:t>
      </w:r>
    </w:p>
    <w:p w14:paraId="51682C06" w14:textId="77777777" w:rsidR="00114998" w:rsidRPr="00000550" w:rsidRDefault="00000550" w:rsidP="00000550">
      <w:pPr>
        <w:pStyle w:val="Odsekzoznamu"/>
        <w:widowControl w:val="0"/>
        <w:tabs>
          <w:tab w:val="left" w:pos="1544"/>
        </w:tabs>
        <w:autoSpaceDE w:val="0"/>
        <w:autoSpaceDN w:val="0"/>
        <w:spacing w:before="1" w:after="0" w:line="240" w:lineRule="auto"/>
        <w:ind w:left="993"/>
        <w:contextualSpacing w:val="0"/>
        <w:rPr>
          <w:sz w:val="24"/>
          <w:szCs w:val="24"/>
        </w:rPr>
      </w:pPr>
      <w:r>
        <w:t xml:space="preserve">      </w:t>
      </w:r>
      <w:r w:rsidR="00114998">
        <w:t>ich významu</w:t>
      </w:r>
    </w:p>
    <w:p w14:paraId="246DD0ED" w14:textId="77777777" w:rsidR="00114998" w:rsidRDefault="00114998" w:rsidP="00114998">
      <w:pPr>
        <w:pStyle w:val="Zkladntext"/>
      </w:pPr>
    </w:p>
    <w:p w14:paraId="23F4D969" w14:textId="77777777" w:rsidR="00114998" w:rsidRPr="00340BBA" w:rsidRDefault="00114998" w:rsidP="00114998">
      <w:pPr>
        <w:pStyle w:val="Nadpis1"/>
        <w:ind w:left="838" w:right="299"/>
        <w:rPr>
          <w:rFonts w:ascii="Calibri" w:hAnsi="Calibri"/>
          <w:b w:val="0"/>
          <w:i/>
          <w:lang w:val="sk-SK"/>
        </w:rPr>
      </w:pPr>
      <w:r w:rsidRPr="00340BBA">
        <w:rPr>
          <w:rFonts w:ascii="Calibri" w:hAnsi="Calibri"/>
          <w:b w:val="0"/>
          <w:i/>
          <w:lang w:val="sk-SK"/>
        </w:rPr>
        <w:t>Neuvádzajú sa abstrakty z konferencií, publikácie v zborníkoch (ak nepatria do kategórie 3.4), prezentácie na konferenciách a pod.</w:t>
      </w:r>
    </w:p>
    <w:p w14:paraId="0345454C" w14:textId="77777777" w:rsidR="00114998" w:rsidRPr="00F805CF" w:rsidRDefault="00114998" w:rsidP="00114998">
      <w:pPr>
        <w:pStyle w:val="Zkladntext"/>
      </w:pPr>
    </w:p>
    <w:p w14:paraId="13803846" w14:textId="77777777" w:rsidR="00114998" w:rsidRPr="00000550" w:rsidRDefault="00114998" w:rsidP="00000550">
      <w:pPr>
        <w:pStyle w:val="Odsekzoznamu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0" w:lineRule="auto"/>
        <w:ind w:right="1174"/>
        <w:rPr>
          <w:sz w:val="24"/>
        </w:rPr>
      </w:pPr>
      <w:r w:rsidRPr="00000550">
        <w:rPr>
          <w:sz w:val="24"/>
        </w:rPr>
        <w:t>Zoznam citácií v štruktúre uvádzanej vo výročných správach ústavov</w:t>
      </w:r>
      <w:r w:rsidRPr="00000550">
        <w:rPr>
          <w:spacing w:val="-25"/>
          <w:sz w:val="24"/>
        </w:rPr>
        <w:t xml:space="preserve"> </w:t>
      </w:r>
      <w:r w:rsidRPr="00000550">
        <w:rPr>
          <w:sz w:val="24"/>
        </w:rPr>
        <w:t>bez autocitácií</w:t>
      </w:r>
      <w:r w:rsidRPr="00000550">
        <w:rPr>
          <w:sz w:val="24"/>
          <w:vertAlign w:val="superscript"/>
        </w:rPr>
        <w:t>2</w:t>
      </w:r>
    </w:p>
    <w:p w14:paraId="38FB89BC" w14:textId="77777777" w:rsidR="00114998" w:rsidRDefault="00114998" w:rsidP="00114998">
      <w:pPr>
        <w:pStyle w:val="Zkladntext"/>
        <w:rPr>
          <w:sz w:val="24"/>
        </w:rPr>
      </w:pPr>
    </w:p>
    <w:p w14:paraId="24DFB389" w14:textId="4159F80F" w:rsidR="00114998" w:rsidRDefault="00114998" w:rsidP="00000550">
      <w:pPr>
        <w:pStyle w:val="Odsekzoznamu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before="1" w:after="0" w:line="240" w:lineRule="auto"/>
        <w:contextualSpacing w:val="0"/>
        <w:rPr>
          <w:sz w:val="24"/>
        </w:rPr>
      </w:pPr>
      <w:r>
        <w:rPr>
          <w:sz w:val="24"/>
        </w:rPr>
        <w:t>Stručné odporúčanie riaditeľa</w:t>
      </w:r>
      <w:r>
        <w:rPr>
          <w:spacing w:val="-5"/>
          <w:sz w:val="24"/>
        </w:rPr>
        <w:t xml:space="preserve"> </w:t>
      </w:r>
      <w:r>
        <w:rPr>
          <w:sz w:val="24"/>
        </w:rPr>
        <w:t>pracoviska</w:t>
      </w:r>
      <w:r w:rsidR="00424CF1">
        <w:rPr>
          <w:sz w:val="24"/>
        </w:rPr>
        <w:t xml:space="preserve"> s uvedením, že žiadosť sa podáva so súhlasom postdoktoranda</w:t>
      </w:r>
      <w:r w:rsidR="00F805CF">
        <w:rPr>
          <w:sz w:val="24"/>
        </w:rPr>
        <w:t>/</w:t>
      </w:r>
      <w:r w:rsidR="00424CF1">
        <w:rPr>
          <w:sz w:val="24"/>
        </w:rPr>
        <w:t>ky.</w:t>
      </w:r>
    </w:p>
    <w:p w14:paraId="34F75820" w14:textId="77777777" w:rsidR="00114998" w:rsidRPr="00114998" w:rsidRDefault="00114998" w:rsidP="00114998">
      <w:pPr>
        <w:pStyle w:val="Odsekzoznamu"/>
        <w:rPr>
          <w:sz w:val="24"/>
          <w:szCs w:val="24"/>
        </w:rPr>
      </w:pPr>
    </w:p>
    <w:p w14:paraId="0FFC96CC" w14:textId="77777777" w:rsidR="004A3330" w:rsidRDefault="004A3330" w:rsidP="004A3330">
      <w:pPr>
        <w:jc w:val="both"/>
      </w:pPr>
    </w:p>
    <w:p w14:paraId="1560DE03" w14:textId="13B01342" w:rsidR="00000550" w:rsidRDefault="00000550" w:rsidP="004A3330">
      <w:pPr>
        <w:jc w:val="both"/>
      </w:pPr>
    </w:p>
    <w:p w14:paraId="64DF87D1" w14:textId="77777777" w:rsidR="00F805CF" w:rsidRDefault="00F805CF" w:rsidP="004A3330">
      <w:pPr>
        <w:jc w:val="both"/>
      </w:pPr>
    </w:p>
    <w:p w14:paraId="4031DD80" w14:textId="77777777" w:rsidR="00000550" w:rsidRDefault="00000550" w:rsidP="004A3330">
      <w:pPr>
        <w:jc w:val="both"/>
      </w:pPr>
    </w:p>
    <w:p w14:paraId="540B4B1E" w14:textId="77777777" w:rsidR="00000550" w:rsidRDefault="00000550" w:rsidP="004A3330">
      <w:pPr>
        <w:jc w:val="both"/>
      </w:pPr>
    </w:p>
    <w:p w14:paraId="504DB303" w14:textId="77777777" w:rsidR="00000550" w:rsidRDefault="00000550" w:rsidP="004A3330">
      <w:pPr>
        <w:jc w:val="both"/>
      </w:pPr>
    </w:p>
    <w:p w14:paraId="4FD95042" w14:textId="77777777" w:rsidR="00000550" w:rsidRDefault="00000550" w:rsidP="00000550">
      <w:pPr>
        <w:pStyle w:val="Zkladntext"/>
        <w:spacing w:before="10"/>
        <w:rPr>
          <w:b/>
          <w:sz w:val="14"/>
        </w:rPr>
      </w:pPr>
      <w:r>
        <w:rPr>
          <w:b/>
          <w:sz w:val="14"/>
        </w:rPr>
        <w:t>__________________</w:t>
      </w:r>
    </w:p>
    <w:p w14:paraId="5EE8C978" w14:textId="77777777" w:rsidR="00000550" w:rsidRDefault="00000550" w:rsidP="00000550">
      <w:pPr>
        <w:spacing w:before="37" w:line="247" w:lineRule="auto"/>
        <w:ind w:left="118" w:right="102"/>
        <w:rPr>
          <w:sz w:val="20"/>
        </w:rPr>
      </w:pPr>
      <w:r>
        <w:rPr>
          <w:position w:val="11"/>
          <w:sz w:val="16"/>
        </w:rPr>
        <w:t xml:space="preserve">1 </w:t>
      </w:r>
      <w:r>
        <w:rPr>
          <w:sz w:val="20"/>
        </w:rPr>
        <w:t>Za publikáciu charakteru monografie je považovaná aj kapitola v monografii podľa bodu 3.2, ak má rozsah aspoň 3 AH (1 AH je 20 normostrán, teda 36 000 tlačových znakov).</w:t>
      </w:r>
    </w:p>
    <w:p w14:paraId="2385E41A" w14:textId="77777777" w:rsidR="00000550" w:rsidRDefault="00000550" w:rsidP="00000550">
      <w:pPr>
        <w:spacing w:before="186"/>
        <w:ind w:left="118" w:right="1050"/>
      </w:pPr>
      <w:r>
        <w:rPr>
          <w:position w:val="10"/>
          <w:sz w:val="13"/>
        </w:rPr>
        <w:t xml:space="preserve">2 </w:t>
      </w:r>
      <w:r>
        <w:rPr>
          <w:sz w:val="20"/>
        </w:rPr>
        <w:t>Za autocitáciu sa považuje prípad, keď ktokoľvek z kolektívu autorov v citovanej práci je členom autorského kolektívu citujúcej práce.</w:t>
      </w:r>
    </w:p>
    <w:p w14:paraId="628C7550" w14:textId="77777777" w:rsidR="00000550" w:rsidRDefault="00000550" w:rsidP="004A3330">
      <w:pPr>
        <w:jc w:val="both"/>
      </w:pPr>
    </w:p>
    <w:sectPr w:rsidR="00000550" w:rsidSect="00000550">
      <w:pgSz w:w="11906" w:h="16838"/>
      <w:pgMar w:top="709" w:right="141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AEF"/>
    <w:multiLevelType w:val="multilevel"/>
    <w:tmpl w:val="B6E60D7E"/>
    <w:lvl w:ilvl="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43" w:hanging="432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53" w:hanging="432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366" w:hanging="432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280" w:hanging="432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193" w:hanging="432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106" w:hanging="432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020" w:hanging="432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933" w:hanging="432"/>
      </w:pPr>
      <w:rPr>
        <w:lang w:val="en-US" w:eastAsia="en-US" w:bidi="en-US"/>
      </w:rPr>
    </w:lvl>
  </w:abstractNum>
  <w:abstractNum w:abstractNumId="1" w15:restartNumberingAfterBreak="0">
    <w:nsid w:val="277146D7"/>
    <w:multiLevelType w:val="hybridMultilevel"/>
    <w:tmpl w:val="776E5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09C1"/>
    <w:multiLevelType w:val="multilevel"/>
    <w:tmpl w:val="DEAE50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987471299">
    <w:abstractNumId w:val="1"/>
  </w:num>
  <w:num w:numId="2" w16cid:durableId="86599379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76561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04"/>
    <w:rsid w:val="00000550"/>
    <w:rsid w:val="00021C63"/>
    <w:rsid w:val="00040AF4"/>
    <w:rsid w:val="000C3475"/>
    <w:rsid w:val="000E1AD2"/>
    <w:rsid w:val="000F3F6E"/>
    <w:rsid w:val="00114998"/>
    <w:rsid w:val="00196C83"/>
    <w:rsid w:val="001B1571"/>
    <w:rsid w:val="00216AF1"/>
    <w:rsid w:val="003068C6"/>
    <w:rsid w:val="00340BBA"/>
    <w:rsid w:val="003C2AA9"/>
    <w:rsid w:val="0041275D"/>
    <w:rsid w:val="0042217B"/>
    <w:rsid w:val="00424CF1"/>
    <w:rsid w:val="004A3330"/>
    <w:rsid w:val="004A36FE"/>
    <w:rsid w:val="004A4ADD"/>
    <w:rsid w:val="004C3D46"/>
    <w:rsid w:val="005443D0"/>
    <w:rsid w:val="005D56F3"/>
    <w:rsid w:val="00612670"/>
    <w:rsid w:val="00614FD5"/>
    <w:rsid w:val="00673C0F"/>
    <w:rsid w:val="006A6E06"/>
    <w:rsid w:val="00765A47"/>
    <w:rsid w:val="007A4EEF"/>
    <w:rsid w:val="00990AB8"/>
    <w:rsid w:val="00AF7A04"/>
    <w:rsid w:val="00B3642F"/>
    <w:rsid w:val="00B4484D"/>
    <w:rsid w:val="00C02A5A"/>
    <w:rsid w:val="00C31D7D"/>
    <w:rsid w:val="00CE52D4"/>
    <w:rsid w:val="00D502E7"/>
    <w:rsid w:val="00DC7767"/>
    <w:rsid w:val="00DE3F26"/>
    <w:rsid w:val="00F051E6"/>
    <w:rsid w:val="00F7179C"/>
    <w:rsid w:val="00F805CF"/>
    <w:rsid w:val="00F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76A8"/>
  <w15:chartTrackingRefBased/>
  <w15:docId w15:val="{47607896-89C0-40BE-AEA3-FFF45370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1"/>
    <w:qFormat/>
    <w:rsid w:val="0011499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Arial" w:eastAsia="Arial" w:hAnsi="Arial" w:cs="Arial"/>
      <w:b/>
      <w:bCs/>
      <w:sz w:val="24"/>
      <w:szCs w:val="24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196C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96C83"/>
    <w:rPr>
      <w:rFonts w:ascii="Arial" w:eastAsia="Arial" w:hAnsi="Arial" w:cs="Arial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4A33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A333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1"/>
    <w:qFormat/>
    <w:rsid w:val="0011499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114998"/>
    <w:rPr>
      <w:rFonts w:ascii="Arial" w:eastAsia="Arial" w:hAnsi="Arial" w:cs="Arial"/>
      <w:b/>
      <w:bCs/>
      <w:sz w:val="24"/>
      <w:szCs w:val="24"/>
      <w:lang w:val="en-US"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D56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56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56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56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56F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5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5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857-90C4-4675-B15C-FACBA9D3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Waclawekova</dc:creator>
  <cp:keywords/>
  <dc:description/>
  <cp:lastModifiedBy>Alena Waclaweková</cp:lastModifiedBy>
  <cp:revision>3</cp:revision>
  <dcterms:created xsi:type="dcterms:W3CDTF">2025-06-04T13:31:00Z</dcterms:created>
  <dcterms:modified xsi:type="dcterms:W3CDTF">2025-06-04T13:31:00Z</dcterms:modified>
</cp:coreProperties>
</file>