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BF732" w14:textId="4315E9DF" w:rsidR="0094619A" w:rsidRPr="00FF1B1F" w:rsidRDefault="00B30B12" w:rsidP="0057423C">
      <w:pPr>
        <w:spacing w:line="360" w:lineRule="auto"/>
        <w:jc w:val="both"/>
        <w:rPr>
          <w:sz w:val="24"/>
          <w:szCs w:val="24"/>
          <w:u w:val="single"/>
          <w:lang w:val="en-US"/>
        </w:rPr>
      </w:pPr>
      <w:r w:rsidRPr="00FF1B1F">
        <w:rPr>
          <w:sz w:val="24"/>
          <w:szCs w:val="24"/>
          <w:u w:val="single"/>
          <w:lang w:val="en-US"/>
        </w:rPr>
        <w:t xml:space="preserve">Ladies and </w:t>
      </w:r>
      <w:proofErr w:type="gramStart"/>
      <w:r w:rsidR="008D591B" w:rsidRPr="00FF1B1F">
        <w:rPr>
          <w:sz w:val="24"/>
          <w:szCs w:val="24"/>
          <w:u w:val="single"/>
          <w:lang w:val="en-US"/>
        </w:rPr>
        <w:t xml:space="preserve">gentlemen,  </w:t>
      </w:r>
      <w:r w:rsidR="0094619A" w:rsidRPr="00FF1B1F">
        <w:rPr>
          <w:sz w:val="24"/>
          <w:szCs w:val="24"/>
          <w:u w:val="single"/>
          <w:lang w:val="en-US"/>
        </w:rPr>
        <w:t>Mesdames</w:t>
      </w:r>
      <w:proofErr w:type="gramEnd"/>
      <w:r w:rsidR="0094619A" w:rsidRPr="00FF1B1F">
        <w:rPr>
          <w:sz w:val="24"/>
          <w:szCs w:val="24"/>
          <w:u w:val="single"/>
          <w:lang w:val="en-US"/>
        </w:rPr>
        <w:t xml:space="preserve"> et messieurs!</w:t>
      </w:r>
    </w:p>
    <w:p w14:paraId="30F67CDA" w14:textId="77777777" w:rsidR="00A51942" w:rsidRDefault="00A51942" w:rsidP="00B853E9">
      <w:pPr>
        <w:spacing w:line="360" w:lineRule="auto"/>
        <w:jc w:val="both"/>
        <w:rPr>
          <w:sz w:val="24"/>
          <w:szCs w:val="24"/>
          <w:lang w:val="en-US"/>
        </w:rPr>
      </w:pPr>
    </w:p>
    <w:p w14:paraId="302EC829" w14:textId="6BAB9816" w:rsidR="00B30B12" w:rsidRDefault="00ED64D1" w:rsidP="00B853E9">
      <w:pPr>
        <w:spacing w:line="360" w:lineRule="auto"/>
        <w:jc w:val="both"/>
        <w:rPr>
          <w:sz w:val="24"/>
          <w:szCs w:val="24"/>
          <w:lang w:val="en-US"/>
        </w:rPr>
      </w:pPr>
      <w:r w:rsidRPr="00B30B12">
        <w:rPr>
          <w:sz w:val="24"/>
          <w:szCs w:val="24"/>
          <w:lang w:val="en-US"/>
        </w:rPr>
        <w:t>Christophe Marcenat is an internationally recognized physicist in the field of quantum materials</w:t>
      </w:r>
      <w:r w:rsidR="00B30B12" w:rsidRPr="00B30B12">
        <w:rPr>
          <w:sz w:val="24"/>
          <w:szCs w:val="24"/>
          <w:lang w:val="en-US"/>
        </w:rPr>
        <w:t>. It</w:t>
      </w:r>
      <w:r w:rsidRPr="00B30B12">
        <w:rPr>
          <w:sz w:val="24"/>
          <w:szCs w:val="24"/>
          <w:lang w:val="en-US"/>
        </w:rPr>
        <w:t xml:space="preserve"> </w:t>
      </w:r>
      <w:r w:rsidR="00B30B12">
        <w:rPr>
          <w:sz w:val="24"/>
          <w:szCs w:val="24"/>
          <w:lang w:val="en-US"/>
        </w:rPr>
        <w:t>is one of the most advanced and promising directions in the fields of physics and materials science. It lies at</w:t>
      </w:r>
      <w:r w:rsidRPr="00B30B12">
        <w:rPr>
          <w:sz w:val="24"/>
          <w:szCs w:val="24"/>
          <w:lang w:val="en-US"/>
        </w:rPr>
        <w:t xml:space="preserve"> the forefront of enabling new devices and technologies for the forthcoming second quantum revolution. His research focuses primarily on novel classes of superconductors — materials whose fundamental physical state is a macroscopic quantum coherent condensate, characterized by zero electrical resistance, magnetic flux expulsion, and quantization of circulating currents. These unique properties make superconductors ideally suited for a wide range of revolutionary applications, </w:t>
      </w:r>
      <w:proofErr w:type="gramStart"/>
      <w:r w:rsidRPr="00B30B12">
        <w:rPr>
          <w:sz w:val="24"/>
          <w:szCs w:val="24"/>
          <w:lang w:val="en-US"/>
        </w:rPr>
        <w:t>from energy transmission and the generation of intense magnetic fields,</w:t>
      </w:r>
      <w:proofErr w:type="gramEnd"/>
      <w:r w:rsidRPr="00B30B12">
        <w:rPr>
          <w:sz w:val="24"/>
          <w:szCs w:val="24"/>
          <w:lang w:val="en-US"/>
        </w:rPr>
        <w:t xml:space="preserve"> to the development of quantum sensors capable of detecting extremely weak neural signals, superconducting electronics, and the construction of qubits for quantum computation. </w:t>
      </w:r>
    </w:p>
    <w:p w14:paraId="14AF9626" w14:textId="1F3C0020" w:rsidR="006F4561" w:rsidRPr="00B30B12" w:rsidRDefault="00037908" w:rsidP="00B853E9">
      <w:pPr>
        <w:spacing w:line="360" w:lineRule="auto"/>
        <w:jc w:val="both"/>
        <w:rPr>
          <w:sz w:val="24"/>
          <w:szCs w:val="24"/>
          <w:lang w:val="en-US"/>
        </w:rPr>
      </w:pPr>
      <w:r>
        <w:rPr>
          <w:sz w:val="24"/>
          <w:szCs w:val="24"/>
          <w:lang w:val="en-US"/>
        </w:rPr>
        <w:t>Dr</w:t>
      </w:r>
      <w:r w:rsidR="00C72F5A">
        <w:rPr>
          <w:sz w:val="24"/>
          <w:szCs w:val="24"/>
          <w:lang w:val="en-US"/>
        </w:rPr>
        <w:t xml:space="preserve">. </w:t>
      </w:r>
      <w:r w:rsidR="00ED64D1" w:rsidRPr="00B30B12">
        <w:rPr>
          <w:sz w:val="24"/>
          <w:szCs w:val="24"/>
          <w:lang w:val="en-US"/>
        </w:rPr>
        <w:t xml:space="preserve">Christophe Marcenat has made major contributions to the understanding of several types of superconductors, particularly through the development of unique microcalorimetry techniques able to probe the fundamental thermodynamic state of materials at ultra-low temperatures and under extremely high magnetic fields. </w:t>
      </w:r>
      <w:r w:rsidR="0094619A" w:rsidRPr="00B30B12">
        <w:rPr>
          <w:sz w:val="24"/>
          <w:szCs w:val="24"/>
          <w:lang w:val="en-US"/>
        </w:rPr>
        <w:t>Importantly, t</w:t>
      </w:r>
      <w:r w:rsidR="00ED64D1" w:rsidRPr="00B30B12">
        <w:rPr>
          <w:sz w:val="24"/>
          <w:szCs w:val="24"/>
          <w:lang w:val="en-US"/>
        </w:rPr>
        <w:t xml:space="preserve">hese advances were achieved almost invariably in close collaboration with the </w:t>
      </w:r>
      <w:r w:rsidR="0094619A" w:rsidRPr="00B30B12">
        <w:rPr>
          <w:i/>
          <w:iCs/>
          <w:sz w:val="24"/>
          <w:szCs w:val="24"/>
          <w:lang w:val="en-US"/>
        </w:rPr>
        <w:t xml:space="preserve">Center of </w:t>
      </w:r>
      <w:r w:rsidR="00ED64D1" w:rsidRPr="00B30B12">
        <w:rPr>
          <w:i/>
          <w:iCs/>
          <w:sz w:val="24"/>
          <w:szCs w:val="24"/>
          <w:lang w:val="en-US"/>
        </w:rPr>
        <w:t>Low Temperature Physics</w:t>
      </w:r>
      <w:r w:rsidR="00ED64D1" w:rsidRPr="00B30B12">
        <w:rPr>
          <w:sz w:val="24"/>
          <w:szCs w:val="24"/>
          <w:lang w:val="en-US"/>
        </w:rPr>
        <w:t xml:space="preserve"> of the Institute of Experimental Physics, Slovak Academy of Sciences in </w:t>
      </w:r>
      <w:proofErr w:type="spellStart"/>
      <w:r w:rsidR="00ED64D1" w:rsidRPr="00B30B12">
        <w:rPr>
          <w:sz w:val="24"/>
          <w:szCs w:val="24"/>
          <w:lang w:val="en-US"/>
        </w:rPr>
        <w:t>Košice</w:t>
      </w:r>
      <w:proofErr w:type="spellEnd"/>
      <w:r w:rsidR="00ED64D1" w:rsidRPr="00B30B12">
        <w:rPr>
          <w:sz w:val="24"/>
          <w:szCs w:val="24"/>
          <w:lang w:val="en-US"/>
        </w:rPr>
        <w:t>, led by Prof. P</w:t>
      </w:r>
      <w:r w:rsidR="00B30B12">
        <w:rPr>
          <w:sz w:val="24"/>
          <w:szCs w:val="24"/>
          <w:lang w:val="en-US"/>
        </w:rPr>
        <w:t>eter</w:t>
      </w:r>
      <w:r w:rsidR="00ED64D1" w:rsidRPr="00B30B12">
        <w:rPr>
          <w:sz w:val="24"/>
          <w:szCs w:val="24"/>
          <w:lang w:val="en-US"/>
        </w:rPr>
        <w:t xml:space="preserve"> Samuely.</w:t>
      </w:r>
    </w:p>
    <w:p w14:paraId="0B657BF7" w14:textId="28A2114D" w:rsidR="00ED64D1" w:rsidRPr="00B30B12" w:rsidRDefault="00037908" w:rsidP="00B853E9">
      <w:pPr>
        <w:spacing w:line="360" w:lineRule="auto"/>
        <w:jc w:val="both"/>
        <w:rPr>
          <w:sz w:val="24"/>
          <w:szCs w:val="24"/>
          <w:lang w:val="en-US"/>
        </w:rPr>
      </w:pPr>
      <w:r>
        <w:rPr>
          <w:sz w:val="24"/>
          <w:szCs w:val="24"/>
          <w:lang w:val="en-US"/>
        </w:rPr>
        <w:t>Dr</w:t>
      </w:r>
      <w:r w:rsidR="008A2179">
        <w:rPr>
          <w:sz w:val="24"/>
          <w:szCs w:val="24"/>
          <w:lang w:val="en-US"/>
        </w:rPr>
        <w:t>.</w:t>
      </w:r>
      <w:r w:rsidR="00ED64D1" w:rsidRPr="00B30B12">
        <w:rPr>
          <w:sz w:val="24"/>
          <w:szCs w:val="24"/>
          <w:lang w:val="en-US"/>
        </w:rPr>
        <w:t xml:space="preserve"> </w:t>
      </w:r>
      <w:proofErr w:type="spellStart"/>
      <w:r w:rsidR="00ED64D1" w:rsidRPr="00B30B12">
        <w:rPr>
          <w:sz w:val="24"/>
          <w:szCs w:val="24"/>
          <w:lang w:val="en-US"/>
        </w:rPr>
        <w:t>Marcenat</w:t>
      </w:r>
      <w:proofErr w:type="spellEnd"/>
      <w:r w:rsidR="00ED64D1" w:rsidRPr="00B30B12">
        <w:rPr>
          <w:sz w:val="24"/>
          <w:szCs w:val="24"/>
          <w:lang w:val="en-US"/>
        </w:rPr>
        <w:t xml:space="preserve"> graduated from the prestigious French École Centrale Paris (whose alumni include G</w:t>
      </w:r>
      <w:r w:rsidR="00B30B12">
        <w:rPr>
          <w:sz w:val="24"/>
          <w:szCs w:val="24"/>
          <w:lang w:val="en-US"/>
        </w:rPr>
        <w:t>ustave</w:t>
      </w:r>
      <w:r w:rsidR="00ED64D1" w:rsidRPr="00B30B12">
        <w:rPr>
          <w:sz w:val="24"/>
          <w:szCs w:val="24"/>
          <w:lang w:val="en-US"/>
        </w:rPr>
        <w:t xml:space="preserve"> Eiffel, A</w:t>
      </w:r>
      <w:r w:rsidR="00B30B12">
        <w:rPr>
          <w:sz w:val="24"/>
          <w:szCs w:val="24"/>
          <w:lang w:val="en-US"/>
        </w:rPr>
        <w:t>rmand</w:t>
      </w:r>
      <w:r w:rsidR="00ED64D1" w:rsidRPr="00B30B12">
        <w:rPr>
          <w:sz w:val="24"/>
          <w:szCs w:val="24"/>
          <w:lang w:val="en-US"/>
        </w:rPr>
        <w:t xml:space="preserve"> Peugeot</w:t>
      </w:r>
      <w:r w:rsidR="00B30B12">
        <w:rPr>
          <w:sz w:val="24"/>
          <w:szCs w:val="24"/>
          <w:lang w:val="en-US"/>
        </w:rPr>
        <w:t>, and others</w:t>
      </w:r>
      <w:r w:rsidR="00ED64D1" w:rsidRPr="00B30B12">
        <w:rPr>
          <w:sz w:val="24"/>
          <w:szCs w:val="24"/>
          <w:lang w:val="en-US"/>
        </w:rPr>
        <w:t xml:space="preserve">), where he studied physics and materials science (1983). Following his PhD studies in Grenoble </w:t>
      </w:r>
      <w:r w:rsidR="00B30B12">
        <w:rPr>
          <w:sz w:val="24"/>
          <w:szCs w:val="24"/>
          <w:lang w:val="en-US"/>
        </w:rPr>
        <w:t xml:space="preserve">in </w:t>
      </w:r>
      <w:r w:rsidR="00ED64D1" w:rsidRPr="00B30B12">
        <w:rPr>
          <w:sz w:val="24"/>
          <w:szCs w:val="24"/>
          <w:lang w:val="en-US"/>
        </w:rPr>
        <w:t xml:space="preserve">1986 at the </w:t>
      </w:r>
      <w:r w:rsidR="00ED64D1" w:rsidRPr="00B30B12">
        <w:rPr>
          <w:i/>
          <w:iCs/>
          <w:sz w:val="24"/>
          <w:szCs w:val="24"/>
          <w:lang w:val="en-US"/>
        </w:rPr>
        <w:t xml:space="preserve">Centre National de la Recherche </w:t>
      </w:r>
      <w:proofErr w:type="spellStart"/>
      <w:r w:rsidR="00ED64D1" w:rsidRPr="00B30B12">
        <w:rPr>
          <w:i/>
          <w:iCs/>
          <w:sz w:val="24"/>
          <w:szCs w:val="24"/>
          <w:lang w:val="en-US"/>
        </w:rPr>
        <w:t>Scientifique</w:t>
      </w:r>
      <w:proofErr w:type="spellEnd"/>
      <w:r w:rsidR="00ED64D1" w:rsidRPr="00B30B12">
        <w:rPr>
          <w:sz w:val="24"/>
          <w:szCs w:val="24"/>
          <w:lang w:val="en-US"/>
        </w:rPr>
        <w:t xml:space="preserve"> (CNRS), he undertook two postdoctoral appointments abroad: at the Lawrence Berkeley National Laboratory in the United States, and at the Université de Genève in Switzerland, where he focused on the study of heavy-fermion systems.</w:t>
      </w:r>
    </w:p>
    <w:p w14:paraId="28DD306C" w14:textId="26A25939" w:rsidR="00ED64D1" w:rsidRPr="00B30B12" w:rsidRDefault="00ED64D1" w:rsidP="00B853E9">
      <w:pPr>
        <w:spacing w:line="360" w:lineRule="auto"/>
        <w:jc w:val="both"/>
        <w:rPr>
          <w:sz w:val="24"/>
          <w:szCs w:val="24"/>
          <w:lang w:val="en-US"/>
        </w:rPr>
      </w:pPr>
      <w:r w:rsidRPr="00B30B12">
        <w:rPr>
          <w:sz w:val="24"/>
          <w:szCs w:val="24"/>
          <w:lang w:val="en-US"/>
        </w:rPr>
        <w:t xml:space="preserve">He currently works at the Commissariat à </w:t>
      </w:r>
      <w:proofErr w:type="spellStart"/>
      <w:r w:rsidRPr="00B30B12">
        <w:rPr>
          <w:sz w:val="24"/>
          <w:szCs w:val="24"/>
          <w:lang w:val="en-US"/>
        </w:rPr>
        <w:t>l'Énergie</w:t>
      </w:r>
      <w:proofErr w:type="spellEnd"/>
      <w:r w:rsidRPr="00B30B12">
        <w:rPr>
          <w:sz w:val="24"/>
          <w:szCs w:val="24"/>
          <w:lang w:val="en-US"/>
        </w:rPr>
        <w:t xml:space="preserve"> </w:t>
      </w:r>
      <w:proofErr w:type="spellStart"/>
      <w:r w:rsidRPr="00B30B12">
        <w:rPr>
          <w:sz w:val="24"/>
          <w:szCs w:val="24"/>
          <w:lang w:val="en-US"/>
        </w:rPr>
        <w:t>Atomique</w:t>
      </w:r>
      <w:proofErr w:type="spellEnd"/>
      <w:r w:rsidRPr="00B30B12">
        <w:rPr>
          <w:sz w:val="24"/>
          <w:szCs w:val="24"/>
          <w:lang w:val="en-US"/>
        </w:rPr>
        <w:t xml:space="preserve"> (CEA) as a</w:t>
      </w:r>
      <w:r w:rsidR="00B853E9" w:rsidRPr="00B30B12">
        <w:rPr>
          <w:sz w:val="24"/>
          <w:szCs w:val="24"/>
          <w:lang w:val="en-US"/>
        </w:rPr>
        <w:t> </w:t>
      </w:r>
      <w:r w:rsidR="00B853E9" w:rsidRPr="00B30B12">
        <w:rPr>
          <w:i/>
          <w:iCs/>
          <w:sz w:val="24"/>
          <w:szCs w:val="24"/>
          <w:lang w:val="en-US"/>
        </w:rPr>
        <w:t>director of research</w:t>
      </w:r>
      <w:r w:rsidRPr="00B30B12">
        <w:rPr>
          <w:sz w:val="24"/>
          <w:szCs w:val="24"/>
          <w:lang w:val="en-US"/>
        </w:rPr>
        <w:t xml:space="preserve"> in condensed matter physics, while also holding a position as Permanent Invited Researcher at the </w:t>
      </w:r>
      <w:proofErr w:type="spellStart"/>
      <w:r w:rsidRPr="00B30B12">
        <w:rPr>
          <w:sz w:val="24"/>
          <w:szCs w:val="24"/>
          <w:lang w:val="en-US"/>
        </w:rPr>
        <w:t>Institut</w:t>
      </w:r>
      <w:proofErr w:type="spellEnd"/>
      <w:r w:rsidRPr="00B30B12">
        <w:rPr>
          <w:sz w:val="24"/>
          <w:szCs w:val="24"/>
          <w:lang w:val="en-US"/>
        </w:rPr>
        <w:t xml:space="preserve"> Néel,</w:t>
      </w:r>
      <w:r w:rsidR="00B30B12">
        <w:rPr>
          <w:sz w:val="24"/>
          <w:szCs w:val="24"/>
          <w:lang w:val="en-US"/>
        </w:rPr>
        <w:t xml:space="preserve"> (CNRS)</w:t>
      </w:r>
      <w:r w:rsidRPr="00B30B12">
        <w:rPr>
          <w:sz w:val="24"/>
          <w:szCs w:val="24"/>
          <w:lang w:val="en-US"/>
        </w:rPr>
        <w:t xml:space="preserve"> in Grenoble, France. He is also a member of two internationally associated laboratories: </w:t>
      </w:r>
      <w:r w:rsidR="00B30B12">
        <w:rPr>
          <w:sz w:val="24"/>
          <w:szCs w:val="24"/>
          <w:lang w:val="en-US"/>
        </w:rPr>
        <w:t xml:space="preserve">lab of </w:t>
      </w:r>
      <w:r w:rsidRPr="00B30B12">
        <w:rPr>
          <w:sz w:val="24"/>
          <w:szCs w:val="24"/>
          <w:lang w:val="en-US"/>
        </w:rPr>
        <w:t xml:space="preserve">Superconductivity at the Karlsruhe Institute of Technology, Germany, and Quantum Materials and Circuits at the University of Sherbrooke, Quebec, </w:t>
      </w:r>
      <w:r w:rsidRPr="00B30B12">
        <w:rPr>
          <w:sz w:val="24"/>
          <w:szCs w:val="24"/>
          <w:lang w:val="en-US"/>
        </w:rPr>
        <w:lastRenderedPageBreak/>
        <w:t>Canada.</w:t>
      </w:r>
      <w:r w:rsidR="0094619A" w:rsidRPr="00B30B12">
        <w:rPr>
          <w:sz w:val="24"/>
          <w:szCs w:val="24"/>
          <w:lang w:val="en-US"/>
        </w:rPr>
        <w:t xml:space="preserve"> </w:t>
      </w:r>
      <w:r w:rsidRPr="00B30B12">
        <w:rPr>
          <w:sz w:val="24"/>
          <w:szCs w:val="24"/>
          <w:lang w:val="en-US"/>
        </w:rPr>
        <w:t>He has received two CEA awards for outstanding research: for the development of microcalorimetry in a diamond anvil cell (2001), and for the discovery of superconductivity in doped silicon (2009).</w:t>
      </w:r>
    </w:p>
    <w:p w14:paraId="3F736B55" w14:textId="01A62D42" w:rsidR="00ED64D1" w:rsidRPr="00B30B12" w:rsidRDefault="00ED64D1" w:rsidP="00B853E9">
      <w:pPr>
        <w:spacing w:line="360" w:lineRule="auto"/>
        <w:jc w:val="both"/>
        <w:rPr>
          <w:sz w:val="24"/>
          <w:szCs w:val="24"/>
          <w:lang w:val="en-US"/>
        </w:rPr>
      </w:pPr>
      <w:r w:rsidRPr="00B30B12">
        <w:rPr>
          <w:sz w:val="24"/>
          <w:szCs w:val="24"/>
          <w:lang w:val="en-US"/>
        </w:rPr>
        <w:t xml:space="preserve">His collaboration with the </w:t>
      </w:r>
      <w:r w:rsidR="00B853E9" w:rsidRPr="00B30B12">
        <w:rPr>
          <w:i/>
          <w:iCs/>
          <w:sz w:val="24"/>
          <w:szCs w:val="24"/>
          <w:lang w:val="en-US"/>
        </w:rPr>
        <w:t>Center of Low Temperature Physics</w:t>
      </w:r>
      <w:r w:rsidRPr="00B30B12">
        <w:rPr>
          <w:sz w:val="24"/>
          <w:szCs w:val="24"/>
          <w:lang w:val="en-US"/>
        </w:rPr>
        <w:t xml:space="preserve"> in </w:t>
      </w:r>
      <w:proofErr w:type="spellStart"/>
      <w:r w:rsidRPr="00B30B12">
        <w:rPr>
          <w:sz w:val="24"/>
          <w:szCs w:val="24"/>
          <w:lang w:val="en-US"/>
        </w:rPr>
        <w:t>Košice</w:t>
      </w:r>
      <w:proofErr w:type="spellEnd"/>
      <w:r w:rsidRPr="00B30B12">
        <w:rPr>
          <w:sz w:val="24"/>
          <w:szCs w:val="24"/>
          <w:lang w:val="en-US"/>
        </w:rPr>
        <w:t xml:space="preserve"> has lasted for over 20 years. It began with research on superconducting magnesium diboride (</w:t>
      </w:r>
      <w:proofErr w:type="spellStart"/>
      <w:r w:rsidRPr="00B30B12">
        <w:rPr>
          <w:sz w:val="24"/>
          <w:szCs w:val="24"/>
          <w:lang w:val="en-US"/>
        </w:rPr>
        <w:t>MgB</w:t>
      </w:r>
      <w:proofErr w:type="spellEnd"/>
      <w:r w:rsidRPr="00B30B12">
        <w:rPr>
          <w:sz w:val="24"/>
          <w:szCs w:val="24"/>
          <w:lang w:val="en-US"/>
        </w:rPr>
        <w:t>₂)</w:t>
      </w:r>
      <w:r w:rsidR="00B30B12">
        <w:rPr>
          <w:sz w:val="24"/>
          <w:szCs w:val="24"/>
          <w:lang w:val="en-US"/>
        </w:rPr>
        <w:t xml:space="preserve">, where a new type of superconductivity was discovered </w:t>
      </w:r>
      <w:r w:rsidRPr="00B30B12">
        <w:rPr>
          <w:sz w:val="24"/>
          <w:szCs w:val="24"/>
          <w:lang w:val="en-US"/>
        </w:rPr>
        <w:t>which lead</w:t>
      </w:r>
      <w:r w:rsidR="00B30B12">
        <w:rPr>
          <w:sz w:val="24"/>
          <w:szCs w:val="24"/>
          <w:lang w:val="en-US"/>
        </w:rPr>
        <w:t>s</w:t>
      </w:r>
      <w:r w:rsidRPr="00B30B12">
        <w:rPr>
          <w:sz w:val="24"/>
          <w:szCs w:val="24"/>
          <w:lang w:val="en-US"/>
        </w:rPr>
        <w:t xml:space="preserve"> to a higher superconducting critical temperature of the material. </w:t>
      </w:r>
      <w:proofErr w:type="spellStart"/>
      <w:r w:rsidRPr="00B30B12">
        <w:rPr>
          <w:sz w:val="24"/>
          <w:szCs w:val="24"/>
          <w:lang w:val="en-US"/>
        </w:rPr>
        <w:t>MgB</w:t>
      </w:r>
      <w:proofErr w:type="spellEnd"/>
      <w:r w:rsidRPr="00B30B12">
        <w:rPr>
          <w:sz w:val="24"/>
          <w:szCs w:val="24"/>
          <w:lang w:val="en-US"/>
        </w:rPr>
        <w:t xml:space="preserve">₂ has since found practical applications in medical tomographs. The joint work, published in the leading physics journal </w:t>
      </w:r>
      <w:r w:rsidRPr="00B30B12">
        <w:rPr>
          <w:i/>
          <w:iCs/>
          <w:sz w:val="24"/>
          <w:szCs w:val="24"/>
          <w:lang w:val="en-US"/>
        </w:rPr>
        <w:t>Physical Review Letters</w:t>
      </w:r>
      <w:r w:rsidRPr="00B30B12">
        <w:rPr>
          <w:sz w:val="24"/>
          <w:szCs w:val="24"/>
          <w:lang w:val="en-US"/>
        </w:rPr>
        <w:t xml:space="preserve"> in 2001, has now received 500 citations in the Web of Science (WOS) and has earned several awards, including recognition for exceptional citation impact from Web of Science.</w:t>
      </w:r>
    </w:p>
    <w:p w14:paraId="474F1556" w14:textId="5CC45BC6" w:rsidR="00ED64D1" w:rsidRPr="00B30B12" w:rsidRDefault="0057423C" w:rsidP="00B853E9">
      <w:pPr>
        <w:spacing w:line="360" w:lineRule="auto"/>
        <w:jc w:val="both"/>
        <w:rPr>
          <w:sz w:val="24"/>
          <w:szCs w:val="24"/>
          <w:lang w:val="en-US"/>
        </w:rPr>
      </w:pPr>
      <w:r>
        <w:rPr>
          <w:sz w:val="24"/>
          <w:szCs w:val="24"/>
          <w:lang w:val="en-US"/>
        </w:rPr>
        <w:t xml:space="preserve">Another joint work with Low Temp Centre in </w:t>
      </w:r>
      <w:proofErr w:type="spellStart"/>
      <w:r>
        <w:rPr>
          <w:sz w:val="24"/>
          <w:szCs w:val="24"/>
          <w:lang w:val="en-US"/>
        </w:rPr>
        <w:t>Košice</w:t>
      </w:r>
      <w:proofErr w:type="spellEnd"/>
      <w:r w:rsidR="00ED64D1" w:rsidRPr="00B30B12">
        <w:rPr>
          <w:sz w:val="24"/>
          <w:szCs w:val="24"/>
          <w:lang w:val="en-US"/>
        </w:rPr>
        <w:t xml:space="preserve"> on the study </w:t>
      </w:r>
      <w:r>
        <w:rPr>
          <w:sz w:val="24"/>
          <w:szCs w:val="24"/>
          <w:lang w:val="en-US"/>
        </w:rPr>
        <w:t xml:space="preserve">of </w:t>
      </w:r>
      <w:r w:rsidR="00ED64D1" w:rsidRPr="00B30B12">
        <w:rPr>
          <w:sz w:val="24"/>
          <w:szCs w:val="24"/>
          <w:lang w:val="en-US"/>
        </w:rPr>
        <w:t>doped diamond and silicon semiconductors, has yielded groundbreaking results and joint publications in leading journals such as Nature (2006)</w:t>
      </w:r>
      <w:r w:rsidR="00B853E9" w:rsidRPr="00B30B12">
        <w:rPr>
          <w:sz w:val="24"/>
          <w:szCs w:val="24"/>
          <w:lang w:val="en-US"/>
        </w:rPr>
        <w:t xml:space="preserve"> and </w:t>
      </w:r>
      <w:r w:rsidR="00ED64D1" w:rsidRPr="00B30B12">
        <w:rPr>
          <w:sz w:val="24"/>
          <w:szCs w:val="24"/>
          <w:lang w:val="en-US"/>
        </w:rPr>
        <w:t>Physical Review Letters (2004).</w:t>
      </w:r>
      <w:r w:rsidR="0094619A" w:rsidRPr="00B30B12">
        <w:rPr>
          <w:sz w:val="24"/>
          <w:szCs w:val="24"/>
          <w:lang w:val="en-US"/>
        </w:rPr>
        <w:t xml:space="preserve"> </w:t>
      </w:r>
      <w:r w:rsidR="00ED64D1" w:rsidRPr="00B30B12">
        <w:rPr>
          <w:sz w:val="24"/>
          <w:szCs w:val="24"/>
          <w:lang w:val="en-US"/>
        </w:rPr>
        <w:t xml:space="preserve">Joint work by </w:t>
      </w:r>
      <w:r w:rsidR="00037908">
        <w:rPr>
          <w:sz w:val="24"/>
          <w:szCs w:val="24"/>
          <w:lang w:val="en-US"/>
        </w:rPr>
        <w:t>Dr</w:t>
      </w:r>
      <w:r>
        <w:rPr>
          <w:sz w:val="24"/>
          <w:szCs w:val="24"/>
          <w:lang w:val="en-US"/>
        </w:rPr>
        <w:t>.</w:t>
      </w:r>
      <w:r w:rsidR="00ED64D1" w:rsidRPr="00B30B12">
        <w:rPr>
          <w:sz w:val="24"/>
          <w:szCs w:val="24"/>
          <w:lang w:val="en-US"/>
        </w:rPr>
        <w:t xml:space="preserve"> </w:t>
      </w:r>
      <w:proofErr w:type="spellStart"/>
      <w:r w:rsidR="00ED64D1" w:rsidRPr="00B30B12">
        <w:rPr>
          <w:sz w:val="24"/>
          <w:szCs w:val="24"/>
          <w:lang w:val="en-US"/>
        </w:rPr>
        <w:t>Marcenat</w:t>
      </w:r>
      <w:proofErr w:type="spellEnd"/>
      <w:r w:rsidR="00ED64D1" w:rsidRPr="00B30B12">
        <w:rPr>
          <w:sz w:val="24"/>
          <w:szCs w:val="24"/>
          <w:lang w:val="en-US"/>
        </w:rPr>
        <w:t xml:space="preserve"> and </w:t>
      </w:r>
      <w:r>
        <w:rPr>
          <w:sz w:val="24"/>
          <w:szCs w:val="24"/>
          <w:lang w:val="en-US"/>
        </w:rPr>
        <w:t>Dr. Jozef</w:t>
      </w:r>
      <w:r w:rsidR="00ED64D1" w:rsidRPr="00B30B12">
        <w:rPr>
          <w:sz w:val="24"/>
          <w:szCs w:val="24"/>
          <w:lang w:val="en-US"/>
        </w:rPr>
        <w:t xml:space="preserve"> Kačmarčík, including publications in Nature (2019) and Physical Review Letters (2018), has provided significant insights into the nature of so-called </w:t>
      </w:r>
      <w:proofErr w:type="spellStart"/>
      <w:r w:rsidR="00ED64D1" w:rsidRPr="00B30B12">
        <w:rPr>
          <w:sz w:val="24"/>
          <w:szCs w:val="24"/>
          <w:lang w:val="en-US"/>
        </w:rPr>
        <w:t>pseudogaps</w:t>
      </w:r>
      <w:proofErr w:type="spellEnd"/>
      <w:r w:rsidR="00ED64D1" w:rsidRPr="00B30B12">
        <w:rPr>
          <w:sz w:val="24"/>
          <w:szCs w:val="24"/>
          <w:lang w:val="en-US"/>
        </w:rPr>
        <w:t xml:space="preserve"> in </w:t>
      </w:r>
      <w:proofErr w:type="spellStart"/>
      <w:r w:rsidR="00ED64D1" w:rsidRPr="00B30B12">
        <w:rPr>
          <w:sz w:val="24"/>
          <w:szCs w:val="24"/>
          <w:lang w:val="en-US"/>
        </w:rPr>
        <w:t>cuprates</w:t>
      </w:r>
      <w:proofErr w:type="spellEnd"/>
      <w:r w:rsidR="00ED64D1" w:rsidRPr="00B30B12">
        <w:rPr>
          <w:sz w:val="24"/>
          <w:szCs w:val="24"/>
          <w:lang w:val="en-US"/>
        </w:rPr>
        <w:t>, as well as the interplay between superconductivity and charge density waves. These results contribute to the ongoing effort to understand the mechanism of high-temperature superconductivity, which has remained an open question for nearly 40 years since the discovery of these systems.</w:t>
      </w:r>
      <w:r w:rsidR="0094619A" w:rsidRPr="00B30B12">
        <w:rPr>
          <w:sz w:val="24"/>
          <w:szCs w:val="24"/>
          <w:lang w:val="en-US"/>
        </w:rPr>
        <w:t xml:space="preserve"> </w:t>
      </w:r>
      <w:r w:rsidR="00ED64D1" w:rsidRPr="00B30B12">
        <w:rPr>
          <w:sz w:val="24"/>
          <w:szCs w:val="24"/>
          <w:lang w:val="en-US"/>
        </w:rPr>
        <w:t xml:space="preserve">Within the framework of </w:t>
      </w:r>
      <w:proofErr w:type="gramStart"/>
      <w:r w:rsidR="00ED64D1" w:rsidRPr="00B30B12">
        <w:rPr>
          <w:sz w:val="24"/>
          <w:szCs w:val="24"/>
          <w:lang w:val="en-US"/>
        </w:rPr>
        <w:t>Slovak-French</w:t>
      </w:r>
      <w:proofErr w:type="gramEnd"/>
      <w:r w:rsidR="00ED64D1" w:rsidRPr="00B30B12">
        <w:rPr>
          <w:sz w:val="24"/>
          <w:szCs w:val="24"/>
          <w:lang w:val="en-US"/>
        </w:rPr>
        <w:t>-Japanese collaboration, the fine structure of quantum oscillations in graphite was successfully investigated. The joint publication reporting these results appeared in Nature Communications (2023).</w:t>
      </w:r>
    </w:p>
    <w:p w14:paraId="530E7E02" w14:textId="5E804EF4" w:rsidR="00ED64D1" w:rsidRPr="00B30B12" w:rsidRDefault="00037908" w:rsidP="00B853E9">
      <w:pPr>
        <w:spacing w:line="360" w:lineRule="auto"/>
        <w:jc w:val="both"/>
        <w:rPr>
          <w:sz w:val="24"/>
          <w:szCs w:val="24"/>
          <w:lang w:val="en-US"/>
        </w:rPr>
      </w:pPr>
      <w:r>
        <w:rPr>
          <w:sz w:val="24"/>
          <w:szCs w:val="24"/>
          <w:lang w:val="en-US"/>
        </w:rPr>
        <w:t>Dr</w:t>
      </w:r>
      <w:r w:rsidR="00C72F5A">
        <w:rPr>
          <w:sz w:val="24"/>
          <w:szCs w:val="24"/>
          <w:lang w:val="en-US"/>
        </w:rPr>
        <w:t>.</w:t>
      </w:r>
      <w:r w:rsidR="0094619A" w:rsidRPr="00B30B12">
        <w:rPr>
          <w:sz w:val="24"/>
          <w:szCs w:val="24"/>
          <w:lang w:val="en-US"/>
        </w:rPr>
        <w:t xml:space="preserve"> </w:t>
      </w:r>
      <w:proofErr w:type="spellStart"/>
      <w:r w:rsidR="0094619A" w:rsidRPr="00B30B12">
        <w:rPr>
          <w:sz w:val="24"/>
          <w:szCs w:val="24"/>
          <w:lang w:val="en-US"/>
        </w:rPr>
        <w:t>Marcenat’s</w:t>
      </w:r>
      <w:proofErr w:type="spellEnd"/>
      <w:r w:rsidR="0094619A" w:rsidRPr="00B30B12">
        <w:rPr>
          <w:sz w:val="24"/>
          <w:szCs w:val="24"/>
          <w:lang w:val="en-US"/>
        </w:rPr>
        <w:t xml:space="preserve"> collaboration with </w:t>
      </w:r>
      <w:r w:rsidR="0057423C">
        <w:rPr>
          <w:sz w:val="24"/>
          <w:szCs w:val="24"/>
          <w:lang w:val="en-US"/>
        </w:rPr>
        <w:t xml:space="preserve">the </w:t>
      </w:r>
      <w:proofErr w:type="spellStart"/>
      <w:r w:rsidR="0057423C">
        <w:rPr>
          <w:sz w:val="24"/>
          <w:szCs w:val="24"/>
          <w:lang w:val="en-US"/>
        </w:rPr>
        <w:t>centre</w:t>
      </w:r>
      <w:proofErr w:type="spellEnd"/>
      <w:r w:rsidR="0094619A" w:rsidRPr="00B30B12">
        <w:rPr>
          <w:sz w:val="24"/>
          <w:szCs w:val="24"/>
          <w:lang w:val="en-US"/>
        </w:rPr>
        <w:t xml:space="preserve"> in </w:t>
      </w:r>
      <w:proofErr w:type="spellStart"/>
      <w:r w:rsidR="0094619A" w:rsidRPr="00B30B12">
        <w:rPr>
          <w:sz w:val="24"/>
          <w:szCs w:val="24"/>
          <w:lang w:val="en-US"/>
        </w:rPr>
        <w:t>Košice</w:t>
      </w:r>
      <w:proofErr w:type="spellEnd"/>
      <w:r w:rsidR="0094619A" w:rsidRPr="00B30B12">
        <w:rPr>
          <w:sz w:val="24"/>
          <w:szCs w:val="24"/>
          <w:lang w:val="en-US"/>
        </w:rPr>
        <w:t xml:space="preserve"> is long-standing, continuing almost uninterruptedly since 2001. During this period, </w:t>
      </w:r>
      <w:r w:rsidR="00C72F5A">
        <w:rPr>
          <w:sz w:val="24"/>
          <w:szCs w:val="24"/>
          <w:lang w:val="en-US"/>
        </w:rPr>
        <w:t>he</w:t>
      </w:r>
      <w:r w:rsidR="0094619A" w:rsidRPr="00B30B12">
        <w:rPr>
          <w:sz w:val="24"/>
          <w:szCs w:val="24"/>
          <w:lang w:val="en-US"/>
        </w:rPr>
        <w:t xml:space="preserve"> spent more than one year at the </w:t>
      </w:r>
      <w:proofErr w:type="spellStart"/>
      <w:r w:rsidR="0094619A" w:rsidRPr="00B30B12">
        <w:rPr>
          <w:sz w:val="24"/>
          <w:szCs w:val="24"/>
          <w:lang w:val="en-US"/>
        </w:rPr>
        <w:t>Košice</w:t>
      </w:r>
      <w:proofErr w:type="spellEnd"/>
      <w:r w:rsidR="0094619A" w:rsidRPr="00B30B12">
        <w:rPr>
          <w:sz w:val="24"/>
          <w:szCs w:val="24"/>
          <w:lang w:val="en-US"/>
        </w:rPr>
        <w:t xml:space="preserve"> facility, while </w:t>
      </w:r>
      <w:proofErr w:type="spellStart"/>
      <w:r w:rsidR="0094619A" w:rsidRPr="00B30B12">
        <w:rPr>
          <w:sz w:val="24"/>
          <w:szCs w:val="24"/>
          <w:lang w:val="en-US"/>
        </w:rPr>
        <w:t>Košice</w:t>
      </w:r>
      <w:proofErr w:type="spellEnd"/>
      <w:r w:rsidR="0094619A" w:rsidRPr="00B30B12">
        <w:rPr>
          <w:sz w:val="24"/>
          <w:szCs w:val="24"/>
          <w:lang w:val="en-US"/>
        </w:rPr>
        <w:t xml:space="preserve">-based physicists spent many months conducting experiments in high magnetic fields </w:t>
      </w:r>
      <w:r w:rsidR="0057423C">
        <w:rPr>
          <w:sz w:val="24"/>
          <w:szCs w:val="24"/>
          <w:lang w:val="en-US"/>
        </w:rPr>
        <w:t xml:space="preserve">laboratories </w:t>
      </w:r>
      <w:r w:rsidR="0094619A" w:rsidRPr="00B30B12">
        <w:rPr>
          <w:sz w:val="24"/>
          <w:szCs w:val="24"/>
          <w:lang w:val="en-US"/>
        </w:rPr>
        <w:t>in Grenoble.</w:t>
      </w:r>
    </w:p>
    <w:p w14:paraId="0FC2BD8C" w14:textId="171CA5AA" w:rsidR="0057423C" w:rsidRDefault="0057423C" w:rsidP="00B853E9">
      <w:pPr>
        <w:spacing w:line="360" w:lineRule="auto"/>
        <w:jc w:val="both"/>
        <w:rPr>
          <w:sz w:val="24"/>
          <w:szCs w:val="24"/>
          <w:lang w:val="en-US"/>
        </w:rPr>
      </w:pPr>
      <w:r>
        <w:rPr>
          <w:sz w:val="24"/>
          <w:szCs w:val="24"/>
          <w:lang w:val="en-US"/>
        </w:rPr>
        <w:t>As he celebrated his</w:t>
      </w:r>
      <w:r w:rsidR="0094619A" w:rsidRPr="00B30B12">
        <w:rPr>
          <w:sz w:val="24"/>
          <w:szCs w:val="24"/>
          <w:lang w:val="en-US"/>
        </w:rPr>
        <w:t xml:space="preserve"> sixty-fifth birthday </w:t>
      </w:r>
      <w:r>
        <w:rPr>
          <w:sz w:val="24"/>
          <w:szCs w:val="24"/>
          <w:lang w:val="en-US"/>
        </w:rPr>
        <w:t>this year</w:t>
      </w:r>
      <w:r w:rsidR="0094619A" w:rsidRPr="00B30B12">
        <w:rPr>
          <w:sz w:val="24"/>
          <w:szCs w:val="24"/>
          <w:lang w:val="en-US"/>
        </w:rPr>
        <w:t xml:space="preserve">, </w:t>
      </w:r>
      <w:r>
        <w:rPr>
          <w:sz w:val="24"/>
          <w:szCs w:val="24"/>
          <w:lang w:val="en-US"/>
        </w:rPr>
        <w:t xml:space="preserve">Slovak </w:t>
      </w:r>
      <w:r w:rsidR="00037908">
        <w:rPr>
          <w:sz w:val="24"/>
          <w:szCs w:val="24"/>
          <w:lang w:val="en-US"/>
        </w:rPr>
        <w:t>A</w:t>
      </w:r>
      <w:r>
        <w:rPr>
          <w:sz w:val="24"/>
          <w:szCs w:val="24"/>
          <w:lang w:val="en-US"/>
        </w:rPr>
        <w:t>cademy of Sciences decided to honor his work and collaboration with Slovak scientists and recognize his ou</w:t>
      </w:r>
      <w:r w:rsidR="00037908">
        <w:rPr>
          <w:sz w:val="24"/>
          <w:szCs w:val="24"/>
          <w:lang w:val="en-US"/>
        </w:rPr>
        <w:t>t</w:t>
      </w:r>
      <w:r>
        <w:rPr>
          <w:sz w:val="24"/>
          <w:szCs w:val="24"/>
          <w:lang w:val="en-US"/>
        </w:rPr>
        <w:t xml:space="preserve">standing contributions </w:t>
      </w:r>
      <w:r w:rsidR="00037908">
        <w:rPr>
          <w:sz w:val="24"/>
          <w:szCs w:val="24"/>
          <w:lang w:val="en-US"/>
        </w:rPr>
        <w:t xml:space="preserve">to science </w:t>
      </w:r>
      <w:r>
        <w:rPr>
          <w:sz w:val="24"/>
          <w:szCs w:val="24"/>
          <w:lang w:val="en-US"/>
        </w:rPr>
        <w:t xml:space="preserve">by awarding him the </w:t>
      </w:r>
      <w:r w:rsidR="0094619A" w:rsidRPr="00B30B12">
        <w:rPr>
          <w:sz w:val="24"/>
          <w:szCs w:val="24"/>
          <w:lang w:val="en-US"/>
        </w:rPr>
        <w:t>International Prize of the Slovak Academy of Sciences in the field of natural sciences</w:t>
      </w:r>
      <w:r>
        <w:rPr>
          <w:sz w:val="24"/>
          <w:szCs w:val="24"/>
          <w:lang w:val="en-US"/>
        </w:rPr>
        <w:t>.</w:t>
      </w:r>
    </w:p>
    <w:p w14:paraId="2B36AD85" w14:textId="77777777" w:rsidR="00A51942" w:rsidRDefault="00A51942" w:rsidP="00B853E9">
      <w:pPr>
        <w:spacing w:line="360" w:lineRule="auto"/>
        <w:jc w:val="both"/>
        <w:rPr>
          <w:sz w:val="24"/>
          <w:szCs w:val="24"/>
          <w:lang w:val="en-US"/>
        </w:rPr>
      </w:pPr>
    </w:p>
    <w:p w14:paraId="10E963CF" w14:textId="1EBA6CD0" w:rsidR="00ED64D1" w:rsidRPr="0057423C" w:rsidRDefault="0057423C" w:rsidP="0057423C">
      <w:pPr>
        <w:spacing w:line="360" w:lineRule="auto"/>
        <w:jc w:val="both"/>
        <w:rPr>
          <w:b/>
          <w:bCs/>
          <w:sz w:val="24"/>
          <w:szCs w:val="24"/>
          <w:lang w:val="en-US"/>
        </w:rPr>
      </w:pPr>
      <w:r w:rsidRPr="0057423C">
        <w:rPr>
          <w:b/>
          <w:bCs/>
          <w:sz w:val="24"/>
          <w:szCs w:val="24"/>
          <w:lang w:val="en-US"/>
        </w:rPr>
        <w:t xml:space="preserve">Dear Christophe </w:t>
      </w:r>
      <w:r w:rsidR="00037908">
        <w:rPr>
          <w:b/>
          <w:bCs/>
          <w:sz w:val="24"/>
          <w:szCs w:val="24"/>
          <w:lang w:val="en-US"/>
        </w:rPr>
        <w:t>–</w:t>
      </w:r>
      <w:r w:rsidRPr="0057423C">
        <w:rPr>
          <w:b/>
          <w:bCs/>
          <w:sz w:val="24"/>
          <w:szCs w:val="24"/>
          <w:lang w:val="en-US"/>
        </w:rPr>
        <w:t xml:space="preserve"> </w:t>
      </w:r>
      <w:proofErr w:type="gramStart"/>
      <w:r w:rsidRPr="0057423C">
        <w:rPr>
          <w:b/>
          <w:bCs/>
          <w:sz w:val="24"/>
          <w:szCs w:val="24"/>
          <w:lang w:val="en-US"/>
        </w:rPr>
        <w:t>Congratulations !</w:t>
      </w:r>
      <w:proofErr w:type="gramEnd"/>
    </w:p>
    <w:sectPr w:rsidR="00ED64D1" w:rsidRPr="0057423C" w:rsidSect="0057423C">
      <w:pgSz w:w="11906" w:h="16838"/>
      <w:pgMar w:top="1276"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4D1"/>
    <w:rsid w:val="00015353"/>
    <w:rsid w:val="00037908"/>
    <w:rsid w:val="0057423C"/>
    <w:rsid w:val="006B0C9C"/>
    <w:rsid w:val="006F4561"/>
    <w:rsid w:val="008A2179"/>
    <w:rsid w:val="008D591B"/>
    <w:rsid w:val="0094619A"/>
    <w:rsid w:val="00A51942"/>
    <w:rsid w:val="00AE1380"/>
    <w:rsid w:val="00B261CB"/>
    <w:rsid w:val="00B30B12"/>
    <w:rsid w:val="00B853E9"/>
    <w:rsid w:val="00C72F5A"/>
    <w:rsid w:val="00ED64D1"/>
    <w:rsid w:val="00FF1B1F"/>
  </w:rsids>
  <m:mathPr>
    <m:mathFont m:val="Cambria Math"/>
    <m:brkBin m:val="before"/>
    <m:brkBinSub m:val="--"/>
    <m:smallFrac m:val="0"/>
    <m:dispDef/>
    <m:lMargin m:val="0"/>
    <m:rMargin m:val="0"/>
    <m:defJc m:val="centerGroup"/>
    <m:wrapIndent m:val="1440"/>
    <m:intLim m:val="subSup"/>
    <m:naryLim m:val="undOvr"/>
  </m:mathPr>
  <w:themeFontLang w:val="sk-SK"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E37"/>
  <w15:chartTrackingRefBased/>
  <w15:docId w15:val="{09BADA01-CF4F-4F5A-8141-3C720043B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ED64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y"/>
    <w:next w:val="Normlny"/>
    <w:link w:val="Nadpis2Char"/>
    <w:uiPriority w:val="9"/>
    <w:semiHidden/>
    <w:unhideWhenUsed/>
    <w:qFormat/>
    <w:rsid w:val="00ED64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y"/>
    <w:next w:val="Normlny"/>
    <w:link w:val="Nadpis3Char"/>
    <w:uiPriority w:val="9"/>
    <w:semiHidden/>
    <w:unhideWhenUsed/>
    <w:qFormat/>
    <w:rsid w:val="00ED64D1"/>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y"/>
    <w:next w:val="Normlny"/>
    <w:link w:val="Nadpis4Char"/>
    <w:uiPriority w:val="9"/>
    <w:semiHidden/>
    <w:unhideWhenUsed/>
    <w:qFormat/>
    <w:rsid w:val="00ED64D1"/>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y"/>
    <w:next w:val="Normlny"/>
    <w:link w:val="Nadpis5Char"/>
    <w:uiPriority w:val="9"/>
    <w:semiHidden/>
    <w:unhideWhenUsed/>
    <w:qFormat/>
    <w:rsid w:val="00ED64D1"/>
    <w:pPr>
      <w:keepNext/>
      <w:keepLines/>
      <w:spacing w:before="80" w:after="40"/>
      <w:outlineLvl w:val="4"/>
    </w:pPr>
    <w:rPr>
      <w:rFonts w:eastAsiaTheme="majorEastAsia" w:cstheme="majorBidi"/>
      <w:color w:val="2F5496" w:themeColor="accent1" w:themeShade="BF"/>
    </w:rPr>
  </w:style>
  <w:style w:type="paragraph" w:styleId="Nadpis6">
    <w:name w:val="heading 6"/>
    <w:basedOn w:val="Normlny"/>
    <w:next w:val="Normlny"/>
    <w:link w:val="Nadpis6Char"/>
    <w:uiPriority w:val="9"/>
    <w:semiHidden/>
    <w:unhideWhenUsed/>
    <w:qFormat/>
    <w:rsid w:val="00ED64D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ED64D1"/>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ED64D1"/>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ED64D1"/>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D64D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Predvolenpsmoodseku"/>
    <w:link w:val="Nadpis2"/>
    <w:uiPriority w:val="9"/>
    <w:semiHidden/>
    <w:rsid w:val="00ED64D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Predvolenpsmoodseku"/>
    <w:link w:val="Nadpis3"/>
    <w:uiPriority w:val="9"/>
    <w:semiHidden/>
    <w:rsid w:val="00ED64D1"/>
    <w:rPr>
      <w:rFonts w:eastAsiaTheme="majorEastAsia" w:cstheme="majorBidi"/>
      <w:color w:val="2F5496" w:themeColor="accent1" w:themeShade="BF"/>
      <w:sz w:val="28"/>
      <w:szCs w:val="28"/>
    </w:rPr>
  </w:style>
  <w:style w:type="character" w:customStyle="1" w:styleId="Nadpis4Char">
    <w:name w:val="Nadpis 4 Char"/>
    <w:basedOn w:val="Predvolenpsmoodseku"/>
    <w:link w:val="Nadpis4"/>
    <w:uiPriority w:val="9"/>
    <w:semiHidden/>
    <w:rsid w:val="00ED64D1"/>
    <w:rPr>
      <w:rFonts w:eastAsiaTheme="majorEastAsia" w:cstheme="majorBidi"/>
      <w:i/>
      <w:iCs/>
      <w:color w:val="2F5496" w:themeColor="accent1" w:themeShade="BF"/>
    </w:rPr>
  </w:style>
  <w:style w:type="character" w:customStyle="1" w:styleId="Nadpis5Char">
    <w:name w:val="Nadpis 5 Char"/>
    <w:basedOn w:val="Predvolenpsmoodseku"/>
    <w:link w:val="Nadpis5"/>
    <w:uiPriority w:val="9"/>
    <w:semiHidden/>
    <w:rsid w:val="00ED64D1"/>
    <w:rPr>
      <w:rFonts w:eastAsiaTheme="majorEastAsia" w:cstheme="majorBidi"/>
      <w:color w:val="2F5496" w:themeColor="accent1" w:themeShade="BF"/>
    </w:rPr>
  </w:style>
  <w:style w:type="character" w:customStyle="1" w:styleId="Nadpis6Char">
    <w:name w:val="Nadpis 6 Char"/>
    <w:basedOn w:val="Predvolenpsmoodseku"/>
    <w:link w:val="Nadpis6"/>
    <w:uiPriority w:val="9"/>
    <w:semiHidden/>
    <w:rsid w:val="00ED64D1"/>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ED64D1"/>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ED64D1"/>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ED64D1"/>
    <w:rPr>
      <w:rFonts w:eastAsiaTheme="majorEastAsia" w:cstheme="majorBidi"/>
      <w:color w:val="272727" w:themeColor="text1" w:themeTint="D8"/>
    </w:rPr>
  </w:style>
  <w:style w:type="paragraph" w:styleId="Nzov">
    <w:name w:val="Title"/>
    <w:basedOn w:val="Normlny"/>
    <w:next w:val="Normlny"/>
    <w:link w:val="NzovChar"/>
    <w:uiPriority w:val="10"/>
    <w:qFormat/>
    <w:rsid w:val="00ED64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ED64D1"/>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ED64D1"/>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ED64D1"/>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ED64D1"/>
    <w:pPr>
      <w:spacing w:before="160"/>
      <w:jc w:val="center"/>
    </w:pPr>
    <w:rPr>
      <w:i/>
      <w:iCs/>
      <w:color w:val="404040" w:themeColor="text1" w:themeTint="BF"/>
    </w:rPr>
  </w:style>
  <w:style w:type="character" w:customStyle="1" w:styleId="CitciaChar">
    <w:name w:val="Citácia Char"/>
    <w:basedOn w:val="Predvolenpsmoodseku"/>
    <w:link w:val="Citcia"/>
    <w:uiPriority w:val="29"/>
    <w:rsid w:val="00ED64D1"/>
    <w:rPr>
      <w:i/>
      <w:iCs/>
      <w:color w:val="404040" w:themeColor="text1" w:themeTint="BF"/>
    </w:rPr>
  </w:style>
  <w:style w:type="paragraph" w:styleId="Odsekzoznamu">
    <w:name w:val="List Paragraph"/>
    <w:basedOn w:val="Normlny"/>
    <w:uiPriority w:val="34"/>
    <w:qFormat/>
    <w:rsid w:val="00ED64D1"/>
    <w:pPr>
      <w:ind w:left="720"/>
      <w:contextualSpacing/>
    </w:pPr>
  </w:style>
  <w:style w:type="character" w:styleId="Intenzvnezvraznenie">
    <w:name w:val="Intense Emphasis"/>
    <w:basedOn w:val="Predvolenpsmoodseku"/>
    <w:uiPriority w:val="21"/>
    <w:qFormat/>
    <w:rsid w:val="00ED64D1"/>
    <w:rPr>
      <w:i/>
      <w:iCs/>
      <w:color w:val="2F5496" w:themeColor="accent1" w:themeShade="BF"/>
    </w:rPr>
  </w:style>
  <w:style w:type="paragraph" w:styleId="Zvraznencitcia">
    <w:name w:val="Intense Quote"/>
    <w:basedOn w:val="Normlny"/>
    <w:next w:val="Normlny"/>
    <w:link w:val="ZvraznencitciaChar"/>
    <w:uiPriority w:val="30"/>
    <w:qFormat/>
    <w:rsid w:val="00ED64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ZvraznencitciaChar">
    <w:name w:val="Zvýraznená citácia Char"/>
    <w:basedOn w:val="Predvolenpsmoodseku"/>
    <w:link w:val="Zvraznencitcia"/>
    <w:uiPriority w:val="30"/>
    <w:rsid w:val="00ED64D1"/>
    <w:rPr>
      <w:i/>
      <w:iCs/>
      <w:color w:val="2F5496" w:themeColor="accent1" w:themeShade="BF"/>
    </w:rPr>
  </w:style>
  <w:style w:type="character" w:styleId="Zvraznenodkaz">
    <w:name w:val="Intense Reference"/>
    <w:basedOn w:val="Predvolenpsmoodseku"/>
    <w:uiPriority w:val="32"/>
    <w:qFormat/>
    <w:rsid w:val="00ED64D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641658">
      <w:bodyDiv w:val="1"/>
      <w:marLeft w:val="0"/>
      <w:marRight w:val="0"/>
      <w:marTop w:val="0"/>
      <w:marBottom w:val="0"/>
      <w:divBdr>
        <w:top w:val="none" w:sz="0" w:space="0" w:color="auto"/>
        <w:left w:val="none" w:sz="0" w:space="0" w:color="auto"/>
        <w:bottom w:val="none" w:sz="0" w:space="0" w:color="auto"/>
        <w:right w:val="none" w:sz="0" w:space="0" w:color="auto"/>
      </w:divBdr>
    </w:div>
    <w:div w:id="306396467">
      <w:bodyDiv w:val="1"/>
      <w:marLeft w:val="0"/>
      <w:marRight w:val="0"/>
      <w:marTop w:val="0"/>
      <w:marBottom w:val="0"/>
      <w:divBdr>
        <w:top w:val="none" w:sz="0" w:space="0" w:color="auto"/>
        <w:left w:val="none" w:sz="0" w:space="0" w:color="auto"/>
        <w:bottom w:val="none" w:sz="0" w:space="0" w:color="auto"/>
        <w:right w:val="none" w:sz="0" w:space="0" w:color="auto"/>
      </w:divBdr>
    </w:div>
    <w:div w:id="325329315">
      <w:bodyDiv w:val="1"/>
      <w:marLeft w:val="0"/>
      <w:marRight w:val="0"/>
      <w:marTop w:val="0"/>
      <w:marBottom w:val="0"/>
      <w:divBdr>
        <w:top w:val="none" w:sz="0" w:space="0" w:color="auto"/>
        <w:left w:val="none" w:sz="0" w:space="0" w:color="auto"/>
        <w:bottom w:val="none" w:sz="0" w:space="0" w:color="auto"/>
        <w:right w:val="none" w:sz="0" w:space="0" w:color="auto"/>
      </w:divBdr>
    </w:div>
    <w:div w:id="954942630">
      <w:bodyDiv w:val="1"/>
      <w:marLeft w:val="0"/>
      <w:marRight w:val="0"/>
      <w:marTop w:val="0"/>
      <w:marBottom w:val="0"/>
      <w:divBdr>
        <w:top w:val="none" w:sz="0" w:space="0" w:color="auto"/>
        <w:left w:val="none" w:sz="0" w:space="0" w:color="auto"/>
        <w:bottom w:val="none" w:sz="0" w:space="0" w:color="auto"/>
        <w:right w:val="none" w:sz="0" w:space="0" w:color="auto"/>
      </w:divBdr>
    </w:div>
    <w:div w:id="1439327301">
      <w:bodyDiv w:val="1"/>
      <w:marLeft w:val="0"/>
      <w:marRight w:val="0"/>
      <w:marTop w:val="0"/>
      <w:marBottom w:val="0"/>
      <w:divBdr>
        <w:top w:val="none" w:sz="0" w:space="0" w:color="auto"/>
        <w:left w:val="none" w:sz="0" w:space="0" w:color="auto"/>
        <w:bottom w:val="none" w:sz="0" w:space="0" w:color="auto"/>
        <w:right w:val="none" w:sz="0" w:space="0" w:color="auto"/>
      </w:divBdr>
    </w:div>
    <w:div w:id="1455640190">
      <w:bodyDiv w:val="1"/>
      <w:marLeft w:val="0"/>
      <w:marRight w:val="0"/>
      <w:marTop w:val="0"/>
      <w:marBottom w:val="0"/>
      <w:divBdr>
        <w:top w:val="none" w:sz="0" w:space="0" w:color="auto"/>
        <w:left w:val="none" w:sz="0" w:space="0" w:color="auto"/>
        <w:bottom w:val="none" w:sz="0" w:space="0" w:color="auto"/>
        <w:right w:val="none" w:sz="0" w:space="0" w:color="auto"/>
      </w:divBdr>
    </w:div>
    <w:div w:id="1984188409">
      <w:bodyDiv w:val="1"/>
      <w:marLeft w:val="0"/>
      <w:marRight w:val="0"/>
      <w:marTop w:val="0"/>
      <w:marBottom w:val="0"/>
      <w:divBdr>
        <w:top w:val="none" w:sz="0" w:space="0" w:color="auto"/>
        <w:left w:val="none" w:sz="0" w:space="0" w:color="auto"/>
        <w:bottom w:val="none" w:sz="0" w:space="0" w:color="auto"/>
        <w:right w:val="none" w:sz="0" w:space="0" w:color="auto"/>
      </w:divBdr>
    </w:div>
    <w:div w:id="207927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743</Words>
  <Characters>4238</Characters>
  <Application>Microsoft Office Word</Application>
  <DocSecurity>0</DocSecurity>
  <Lines>35</Lines>
  <Paragraphs>9</Paragraphs>
  <ScaleCrop>false</ScaleCrop>
  <HeadingPairs>
    <vt:vector size="2" baseType="variant">
      <vt:variant>
        <vt:lpstr>Názov</vt:lpstr>
      </vt:variant>
      <vt:variant>
        <vt:i4>1</vt:i4>
      </vt:variant>
    </vt:vector>
  </HeadingPairs>
  <TitlesOfParts>
    <vt:vector size="1" baseType="lpstr">
      <vt:lpstr/>
    </vt:vector>
  </TitlesOfParts>
  <Company>SAV CSC</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Pavol Hvizdoš</cp:lastModifiedBy>
  <cp:revision>7</cp:revision>
  <dcterms:created xsi:type="dcterms:W3CDTF">2025-09-22T08:14:00Z</dcterms:created>
  <dcterms:modified xsi:type="dcterms:W3CDTF">2025-09-24T13:20:00Z</dcterms:modified>
</cp:coreProperties>
</file>