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84534" w:rsidTr="00284534">
        <w:trPr>
          <w:trHeight w:val="1408"/>
        </w:trPr>
        <w:tc>
          <w:tcPr>
            <w:tcW w:w="9062" w:type="dxa"/>
          </w:tcPr>
          <w:p w:rsidR="00284534" w:rsidRPr="00C43B3F" w:rsidRDefault="00284534" w:rsidP="00284534">
            <w:pPr>
              <w:jc w:val="center"/>
              <w:rPr>
                <w:b/>
                <w:sz w:val="28"/>
                <w:szCs w:val="28"/>
              </w:rPr>
            </w:pPr>
            <w:r w:rsidRPr="00C43B3F">
              <w:rPr>
                <w:b/>
                <w:sz w:val="28"/>
                <w:szCs w:val="28"/>
              </w:rPr>
              <w:t>Komisia SAV pre rovnosť príležitostí (EQUAL)</w:t>
            </w:r>
          </w:p>
          <w:p w:rsidR="00284534" w:rsidRDefault="00284534"/>
        </w:tc>
      </w:tr>
      <w:tr w:rsidR="00284534" w:rsidTr="00284534">
        <w:trPr>
          <w:trHeight w:val="9784"/>
        </w:trPr>
        <w:tc>
          <w:tcPr>
            <w:tcW w:w="906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85"/>
              <w:gridCol w:w="3851"/>
            </w:tblGrid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AE5F53" w:rsidRDefault="00284534" w:rsidP="00284534">
                  <w:pPr>
                    <w:rPr>
                      <w:sz w:val="24"/>
                      <w:szCs w:val="24"/>
                    </w:rPr>
                  </w:pPr>
                  <w:r w:rsidRPr="00AE5F53">
                    <w:rPr>
                      <w:sz w:val="24"/>
                      <w:szCs w:val="24"/>
                      <w:u w:val="single"/>
                    </w:rPr>
                    <w:t>Predseda:</w:t>
                  </w:r>
                  <w:r w:rsidRPr="00AE5F53">
                    <w:rPr>
                      <w:sz w:val="24"/>
                      <w:szCs w:val="24"/>
                    </w:rPr>
                    <w:t xml:space="preserve"> doc. PhDr. Gabriel Bianchi, CSc.</w:t>
                  </w:r>
                  <w:r>
                    <w:rPr>
                      <w:sz w:val="24"/>
                      <w:szCs w:val="24"/>
                    </w:rPr>
                    <w:t xml:space="preserve">    </w:t>
                  </w:r>
                </w:p>
                <w:p w:rsidR="00284534" w:rsidRDefault="00284534"/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Člen P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284534" w:rsidRDefault="00284534">
                  <w:pPr>
                    <w:rPr>
                      <w:sz w:val="24"/>
                      <w:szCs w:val="24"/>
                    </w:rPr>
                  </w:pPr>
                  <w:r w:rsidRPr="00AE5F53">
                    <w:rPr>
                      <w:sz w:val="24"/>
                      <w:szCs w:val="24"/>
                      <w:u w:val="single"/>
                    </w:rPr>
                    <w:t>Podpredsedníčka:</w:t>
                  </w:r>
                  <w:r w:rsidRPr="00AE5F53">
                    <w:rPr>
                      <w:sz w:val="24"/>
                      <w:szCs w:val="24"/>
                    </w:rPr>
                    <w:t xml:space="preserve"> JUDr. Zuzana Magurová, LL.M.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Ústav štátu a práva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AE5F53" w:rsidRDefault="00284534" w:rsidP="00284534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u w:val="single"/>
                    </w:rPr>
                    <w:t>Tajomníčka:</w:t>
                  </w:r>
                  <w:r>
                    <w:rPr>
                      <w:sz w:val="24"/>
                      <w:szCs w:val="24"/>
                    </w:rPr>
                    <w:t xml:space="preserve">  PhDr. Mária Malíková</w:t>
                  </w:r>
                </w:p>
                <w:p w:rsidR="00284534" w:rsidRDefault="00284534"/>
                <w:p w:rsidR="00C43B3F" w:rsidRDefault="00C43B3F"/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Úrad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C43B3F" w:rsidRDefault="00284534">
                  <w:pPr>
                    <w:rPr>
                      <w:sz w:val="24"/>
                      <w:szCs w:val="24"/>
                      <w:u w:val="single"/>
                    </w:rPr>
                  </w:pPr>
                  <w:r w:rsidRPr="00C43B3F">
                    <w:rPr>
                      <w:sz w:val="24"/>
                      <w:szCs w:val="24"/>
                      <w:u w:val="single"/>
                    </w:rPr>
                    <w:t>Členovia: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Default="00284534">
                  <w:r>
                    <w:rPr>
                      <w:sz w:val="24"/>
                      <w:szCs w:val="24"/>
                    </w:rPr>
                    <w:t xml:space="preserve">PhDr. Jana Cviková, PhD.    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Ústav svetovej literatúry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284534" w:rsidRDefault="00284534" w:rsidP="00284534">
                  <w:pPr>
                    <w:spacing w:line="360" w:lineRule="auto"/>
                    <w:rPr>
                      <w:sz w:val="24"/>
                      <w:szCs w:val="24"/>
                      <w:u w:val="single"/>
                    </w:rPr>
                  </w:pPr>
                  <w:r w:rsidRPr="00AE5F53">
                    <w:rPr>
                      <w:sz w:val="24"/>
                      <w:szCs w:val="24"/>
                    </w:rPr>
                    <w:t>prof. PhDr. Monika Čambáliková, CSc.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Sociologický ústav SAV</w:t>
                  </w:r>
                  <w:bookmarkStart w:id="0" w:name="_GoBack"/>
                  <w:bookmarkEnd w:id="0"/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284534" w:rsidRDefault="00284534" w:rsidP="00284534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Božena Dovjaková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spoločných činností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Default="00284534">
                  <w:r w:rsidRPr="00AE5F53">
                    <w:rPr>
                      <w:sz w:val="24"/>
                      <w:szCs w:val="24"/>
                    </w:rPr>
                    <w:t>RNDr. Michal Dubovický, CSc.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284534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experimentálnej medicíny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284534" w:rsidRDefault="00284534" w:rsidP="00284534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AE5F53">
                    <w:rPr>
                      <w:sz w:val="24"/>
                      <w:szCs w:val="24"/>
                    </w:rPr>
                    <w:t>prof. RND</w:t>
                  </w:r>
                  <w:r>
                    <w:rPr>
                      <w:sz w:val="24"/>
                      <w:szCs w:val="24"/>
                    </w:rPr>
                    <w:t>r. Anatolij Dvurečenskij, DrSc.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Matematický ústav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77625A" w:rsidRDefault="0077625A" w:rsidP="0077625A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AE5F53">
                    <w:rPr>
                      <w:sz w:val="24"/>
                      <w:szCs w:val="24"/>
                    </w:rPr>
                    <w:t>Ing. Richard Heriban, PhD.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 w:rsidP="00C43B3F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spoloč</w:t>
                  </w:r>
                  <w:r w:rsidR="00C43B3F" w:rsidRPr="00C43B3F">
                    <w:rPr>
                      <w:sz w:val="20"/>
                      <w:szCs w:val="20"/>
                    </w:rPr>
                    <w:t>.</w:t>
                  </w:r>
                  <w:r w:rsidRPr="00C43B3F">
                    <w:rPr>
                      <w:sz w:val="20"/>
                      <w:szCs w:val="20"/>
                    </w:rPr>
                    <w:t xml:space="preserve"> a</w:t>
                  </w:r>
                  <w:r w:rsidR="00C43B3F" w:rsidRPr="00C43B3F">
                    <w:rPr>
                      <w:sz w:val="20"/>
                      <w:szCs w:val="20"/>
                    </w:rPr>
                    <w:t> </w:t>
                  </w:r>
                  <w:r w:rsidRPr="00C43B3F">
                    <w:rPr>
                      <w:sz w:val="20"/>
                      <w:szCs w:val="20"/>
                    </w:rPr>
                    <w:t>psycholog</w:t>
                  </w:r>
                  <w:r w:rsidR="00C43B3F">
                    <w:rPr>
                      <w:sz w:val="20"/>
                      <w:szCs w:val="20"/>
                    </w:rPr>
                    <w:t>ických</w:t>
                  </w:r>
                  <w:r w:rsidRPr="00C43B3F">
                    <w:rPr>
                      <w:sz w:val="20"/>
                      <w:szCs w:val="20"/>
                    </w:rPr>
                    <w:t xml:space="preserve"> vied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Default="0077625A">
                  <w:r w:rsidRPr="00AE5F53">
                    <w:rPr>
                      <w:sz w:val="24"/>
                      <w:szCs w:val="24"/>
                    </w:rPr>
                    <w:t>MVDr. Juraj Kopáček, DrSc.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Biomedicínske centrum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Pr="0077625A" w:rsidRDefault="0077625A" w:rsidP="0077625A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RNDr. Ľubor Košťál, CSc.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biovied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Default="0077625A">
                  <w:r w:rsidRPr="00AE5F53">
                    <w:rPr>
                      <w:sz w:val="24"/>
                      <w:szCs w:val="24"/>
                    </w:rPr>
                    <w:t>prof. RNDr. Ľubica Lacinová, DrSc.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Členka P SAV</w:t>
                  </w:r>
                </w:p>
              </w:tc>
            </w:tr>
            <w:tr w:rsidR="00284534" w:rsidTr="00C43B3F">
              <w:trPr>
                <w:trHeight w:val="567"/>
              </w:trPr>
              <w:tc>
                <w:tcPr>
                  <w:tcW w:w="4985" w:type="dxa"/>
                </w:tcPr>
                <w:p w:rsidR="00284534" w:rsidRDefault="0077625A">
                  <w:r w:rsidRPr="00AE5F53">
                    <w:rPr>
                      <w:sz w:val="24"/>
                      <w:szCs w:val="24"/>
                    </w:rPr>
                    <w:t>Ing. Peter Matiašovský, CSc.</w:t>
                  </w:r>
                </w:p>
              </w:tc>
              <w:tc>
                <w:tcPr>
                  <w:tcW w:w="3851" w:type="dxa"/>
                </w:tcPr>
                <w:p w:rsidR="00284534" w:rsidRPr="00C43B3F" w:rsidRDefault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Ústav stavebníctva a architektúry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>
                  <w:r w:rsidRPr="00AE5F53">
                    <w:rPr>
                      <w:sz w:val="24"/>
                      <w:szCs w:val="24"/>
                    </w:rPr>
                    <w:t>doc. RNDr. Oľga Pecháňová, DrSc.</w:t>
                  </w:r>
                </w:p>
              </w:tc>
              <w:tc>
                <w:tcPr>
                  <w:tcW w:w="3851" w:type="dxa"/>
                </w:tcPr>
                <w:p w:rsidR="0077625A" w:rsidRPr="00C43B3F" w:rsidRDefault="0077625A" w:rsidP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experimentálnej medicíny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>
                  <w:r w:rsidRPr="00AE5F53">
                    <w:rPr>
                      <w:sz w:val="24"/>
                      <w:szCs w:val="24"/>
                    </w:rPr>
                    <w:t>PhDr. Magdalena Piscová, CSc.</w:t>
                  </w:r>
                </w:p>
              </w:tc>
              <w:tc>
                <w:tcPr>
                  <w:tcW w:w="3851" w:type="dxa"/>
                </w:tcPr>
                <w:p w:rsidR="0077625A" w:rsidRPr="00C43B3F" w:rsidRDefault="0077625A" w:rsidP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Sociologický ústav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>
                  <w:r w:rsidRPr="00AE5F53">
                    <w:rPr>
                      <w:sz w:val="24"/>
                      <w:szCs w:val="24"/>
                    </w:rPr>
                    <w:t>Ing. Andrej Rusnák, PhD.</w:t>
                  </w:r>
                </w:p>
              </w:tc>
              <w:tc>
                <w:tcPr>
                  <w:tcW w:w="3851" w:type="dxa"/>
                </w:tcPr>
                <w:p w:rsidR="0077625A" w:rsidRPr="00C43B3F" w:rsidRDefault="0077625A" w:rsidP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Centrum biovied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>
                  <w:r w:rsidRPr="00AE5F53">
                    <w:rPr>
                      <w:sz w:val="24"/>
                      <w:szCs w:val="24"/>
                    </w:rPr>
                    <w:t>Ing. Peter Švec, DrSc.</w:t>
                  </w:r>
                </w:p>
              </w:tc>
              <w:tc>
                <w:tcPr>
                  <w:tcW w:w="3851" w:type="dxa"/>
                </w:tcPr>
                <w:p w:rsidR="0077625A" w:rsidRPr="00C43B3F" w:rsidRDefault="0077625A" w:rsidP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Fyzikálny ústav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>
                  <w:r w:rsidRPr="00AE5F53">
                    <w:rPr>
                      <w:sz w:val="24"/>
                      <w:szCs w:val="24"/>
                    </w:rPr>
                    <w:t>Mgr. Martin Venhart, PhD.</w:t>
                  </w:r>
                </w:p>
              </w:tc>
              <w:tc>
                <w:tcPr>
                  <w:tcW w:w="3851" w:type="dxa"/>
                </w:tcPr>
                <w:p w:rsidR="0077625A" w:rsidRPr="00C43B3F" w:rsidRDefault="0077625A" w:rsidP="0077625A">
                  <w:pPr>
                    <w:rPr>
                      <w:sz w:val="20"/>
                      <w:szCs w:val="20"/>
                    </w:rPr>
                  </w:pPr>
                  <w:r w:rsidRPr="00C43B3F">
                    <w:rPr>
                      <w:sz w:val="20"/>
                      <w:szCs w:val="20"/>
                    </w:rPr>
                    <w:t>Člen P SAV</w:t>
                  </w:r>
                </w:p>
              </w:tc>
            </w:tr>
            <w:tr w:rsidR="0077625A" w:rsidTr="00C43B3F">
              <w:trPr>
                <w:trHeight w:val="567"/>
              </w:trPr>
              <w:tc>
                <w:tcPr>
                  <w:tcW w:w="4985" w:type="dxa"/>
                </w:tcPr>
                <w:p w:rsidR="0077625A" w:rsidRDefault="0077625A" w:rsidP="0077625A"/>
              </w:tc>
              <w:tc>
                <w:tcPr>
                  <w:tcW w:w="3851" w:type="dxa"/>
                </w:tcPr>
                <w:p w:rsidR="0077625A" w:rsidRDefault="0077625A" w:rsidP="0077625A"/>
              </w:tc>
            </w:tr>
          </w:tbl>
          <w:p w:rsidR="00284534" w:rsidRDefault="00284534"/>
        </w:tc>
      </w:tr>
    </w:tbl>
    <w:p w:rsidR="002B451D" w:rsidRDefault="002B451D"/>
    <w:sectPr w:rsidR="002B4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F9E"/>
    <w:rsid w:val="00276F9E"/>
    <w:rsid w:val="00284534"/>
    <w:rsid w:val="002B451D"/>
    <w:rsid w:val="0077625A"/>
    <w:rsid w:val="00B2551F"/>
    <w:rsid w:val="00C4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3C68A-2A65-4663-A1D8-B5AC1C83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8453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28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ukasmriekou1svetlzvraznenie1">
    <w:name w:val="Grid Table 1 Light Accent 1"/>
    <w:basedOn w:val="Normlnatabuka"/>
    <w:uiPriority w:val="46"/>
    <w:rsid w:val="0028453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Obyajntabuka4">
    <w:name w:val="Plain Table 4"/>
    <w:basedOn w:val="Normlnatabuka"/>
    <w:uiPriority w:val="44"/>
    <w:rsid w:val="002845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xtbubliny">
    <w:name w:val="Balloon Text"/>
    <w:basedOn w:val="Normlny"/>
    <w:link w:val="TextbublinyChar"/>
    <w:uiPriority w:val="99"/>
    <w:semiHidden/>
    <w:unhideWhenUsed/>
    <w:rsid w:val="00B25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255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B7773-CD38-4656-9659-01682BA1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Malikova</dc:creator>
  <cp:keywords/>
  <dc:description/>
  <cp:lastModifiedBy>Malikova</cp:lastModifiedBy>
  <cp:revision>3</cp:revision>
  <cp:lastPrinted>2019-11-14T11:04:00Z</cp:lastPrinted>
  <dcterms:created xsi:type="dcterms:W3CDTF">2019-11-14T10:31:00Z</dcterms:created>
  <dcterms:modified xsi:type="dcterms:W3CDTF">2019-11-14T11:06:00Z</dcterms:modified>
</cp:coreProperties>
</file>