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D8B62" w14:textId="656FE22C" w:rsidR="00BF5895" w:rsidRPr="00C77CB7" w:rsidRDefault="00BF5895"/>
    <w:p w14:paraId="70122F95" w14:textId="77777777" w:rsidR="00B93EB2" w:rsidRPr="00C77CB7" w:rsidRDefault="00B93EB2"/>
    <w:p w14:paraId="04B86024" w14:textId="7C8EC85C" w:rsidR="00B93EB2" w:rsidRPr="00C77CB7" w:rsidRDefault="00B93EB2" w:rsidP="00B93EB2">
      <w:pPr>
        <w:pStyle w:val="Nadpis1"/>
        <w:jc w:val="center"/>
        <w:rPr>
          <w:b/>
          <w:bCs/>
        </w:rPr>
      </w:pPr>
      <w:r w:rsidRPr="00C77CB7">
        <w:rPr>
          <w:b/>
          <w:bCs/>
        </w:rPr>
        <w:t xml:space="preserve">Štatút </w:t>
      </w:r>
      <w:r w:rsidR="00F33331" w:rsidRPr="00C77CB7">
        <w:rPr>
          <w:b/>
          <w:bCs/>
        </w:rPr>
        <w:t>a rokovací poriadok</w:t>
      </w:r>
    </w:p>
    <w:p w14:paraId="304D060B" w14:textId="77777777" w:rsidR="00B93EB2" w:rsidRPr="00C77CB7" w:rsidRDefault="00B93EB2" w:rsidP="00B93EB2">
      <w:pPr>
        <w:pStyle w:val="Nadpis1"/>
        <w:jc w:val="center"/>
        <w:rPr>
          <w:b/>
          <w:bCs/>
        </w:rPr>
      </w:pPr>
      <w:r w:rsidRPr="00C77CB7">
        <w:rPr>
          <w:b/>
          <w:bCs/>
        </w:rPr>
        <w:t>Komisie SAV pre zahraničné styky</w:t>
      </w:r>
    </w:p>
    <w:p w14:paraId="408F6ADF" w14:textId="77777777" w:rsidR="00B93EB2" w:rsidRPr="00C77CB7" w:rsidRDefault="00B93EB2" w:rsidP="00B93EB2"/>
    <w:p w14:paraId="5903CB0C" w14:textId="0631C1AF" w:rsidR="00B93EB2" w:rsidRPr="00CC1007" w:rsidRDefault="00B93EB2" w:rsidP="00691090">
      <w:pPr>
        <w:pStyle w:val="Nadpis2"/>
        <w:spacing w:line="276" w:lineRule="auto"/>
      </w:pPr>
      <w:r w:rsidRPr="00CC1007">
        <w:t xml:space="preserve">Článok </w:t>
      </w:r>
      <w:r w:rsidR="0010140E" w:rsidRPr="00CC1007">
        <w:t>I</w:t>
      </w:r>
    </w:p>
    <w:p w14:paraId="41A7C9EA" w14:textId="77777777" w:rsidR="00B93EB2" w:rsidRPr="00CC1007" w:rsidRDefault="00B93EB2" w:rsidP="00691090">
      <w:pPr>
        <w:pStyle w:val="Nadpis2"/>
        <w:spacing w:line="276" w:lineRule="auto"/>
        <w:rPr>
          <w:b w:val="0"/>
        </w:rPr>
      </w:pPr>
      <w:r w:rsidRPr="00CC1007">
        <w:t>Základné ustanovenia</w:t>
      </w:r>
    </w:p>
    <w:p w14:paraId="2F8DBBA9" w14:textId="2F873158" w:rsidR="00AF4109" w:rsidRDefault="00482AF0" w:rsidP="0051272B">
      <w:pPr>
        <w:pStyle w:val="Odsekzoznamu"/>
        <w:numPr>
          <w:ilvl w:val="0"/>
          <w:numId w:val="27"/>
        </w:numPr>
        <w:spacing w:line="276" w:lineRule="auto"/>
        <w:jc w:val="both"/>
        <w:rPr>
          <w:rFonts w:eastAsiaTheme="minorHAnsi"/>
          <w:lang w:eastAsia="en-US"/>
        </w:rPr>
      </w:pPr>
      <w:r w:rsidRPr="0051272B">
        <w:rPr>
          <w:rFonts w:eastAsiaTheme="minorHAnsi"/>
          <w:lang w:eastAsia="en-US"/>
        </w:rPr>
        <w:t xml:space="preserve">Štatút </w:t>
      </w:r>
      <w:r w:rsidR="00817298" w:rsidRPr="0051272B">
        <w:rPr>
          <w:rFonts w:eastAsiaTheme="minorHAnsi"/>
          <w:lang w:eastAsia="en-US"/>
        </w:rPr>
        <w:t xml:space="preserve">a rokovací poriadok </w:t>
      </w:r>
      <w:r w:rsidRPr="0051272B">
        <w:rPr>
          <w:rFonts w:eastAsiaTheme="minorHAnsi"/>
          <w:lang w:eastAsia="en-US"/>
        </w:rPr>
        <w:t>Komisie SAV pre zahraničné styky</w:t>
      </w:r>
      <w:r w:rsidR="00AF4109" w:rsidRPr="0051272B">
        <w:rPr>
          <w:rFonts w:eastAsiaTheme="minorHAnsi"/>
          <w:lang w:eastAsia="en-US"/>
        </w:rPr>
        <w:t xml:space="preserve"> upravuje postavenie, úlohy, zloženie a rokovanie komisie. </w:t>
      </w:r>
    </w:p>
    <w:p w14:paraId="3C64E4A2" w14:textId="40BF10EC" w:rsidR="00B93EB2" w:rsidRPr="00CC1007" w:rsidRDefault="00B93EB2" w:rsidP="00B732B7">
      <w:pPr>
        <w:pStyle w:val="Odsekzoznamu"/>
        <w:numPr>
          <w:ilvl w:val="0"/>
          <w:numId w:val="27"/>
        </w:numPr>
        <w:spacing w:line="276" w:lineRule="auto"/>
        <w:jc w:val="both"/>
      </w:pPr>
      <w:r w:rsidRPr="00CC1007">
        <w:t xml:space="preserve">Komisia SAV pre zahraničné styky (ďalej len </w:t>
      </w:r>
      <w:r w:rsidR="00EA50D5">
        <w:t>„</w:t>
      </w:r>
      <w:r w:rsidR="0010140E" w:rsidRPr="00CC1007">
        <w:t>komisia</w:t>
      </w:r>
      <w:r w:rsidR="00EA50D5">
        <w:t>“ alebo „KZS“</w:t>
      </w:r>
      <w:r w:rsidRPr="00CC1007">
        <w:t>) je poradným orgánom Predsedníctva SAV pre</w:t>
      </w:r>
      <w:r w:rsidR="00691090">
        <w:t xml:space="preserve"> </w:t>
      </w:r>
      <w:r w:rsidR="00925838">
        <w:t xml:space="preserve">oblasť </w:t>
      </w:r>
      <w:r w:rsidR="00691090" w:rsidRPr="00CC1007">
        <w:t>mobil</w:t>
      </w:r>
      <w:r w:rsidR="00691090">
        <w:t>it</w:t>
      </w:r>
      <w:r w:rsidR="00691090" w:rsidRPr="00CC1007">
        <w:t>n</w:t>
      </w:r>
      <w:r w:rsidR="00925838">
        <w:t>ej</w:t>
      </w:r>
      <w:r w:rsidR="005D2E30" w:rsidRPr="00CC1007">
        <w:t xml:space="preserve"> bilaterálnej spolupráce SAV</w:t>
      </w:r>
      <w:r w:rsidR="00F70F5B">
        <w:t xml:space="preserve"> a národných komitétov</w:t>
      </w:r>
      <w:r w:rsidR="00DA2B16">
        <w:t>.</w:t>
      </w:r>
      <w:r w:rsidR="00817298">
        <w:t xml:space="preserve"> </w:t>
      </w:r>
    </w:p>
    <w:p w14:paraId="05A3EF99" w14:textId="77777777" w:rsidR="00B93EB2" w:rsidRPr="00CC1007" w:rsidRDefault="00B93EB2" w:rsidP="00691090">
      <w:pPr>
        <w:spacing w:line="276" w:lineRule="auto"/>
      </w:pPr>
    </w:p>
    <w:p w14:paraId="5CD0DE00" w14:textId="66C1F301" w:rsidR="00F70F5B" w:rsidRPr="00CC1007" w:rsidRDefault="00F70F5B" w:rsidP="00D874D5">
      <w:pPr>
        <w:spacing w:before="120" w:line="276" w:lineRule="auto"/>
      </w:pPr>
      <w:r w:rsidRPr="00CC1007">
        <w:t xml:space="preserve">Komisia </w:t>
      </w:r>
      <w:r>
        <w:t xml:space="preserve">predovšetkým </w:t>
      </w:r>
      <w:r w:rsidRPr="00CC1007">
        <w:t>:</w:t>
      </w:r>
    </w:p>
    <w:p w14:paraId="53E1836F" w14:textId="7C0A41C0" w:rsidR="00F70F5B" w:rsidRPr="00797EB7" w:rsidRDefault="00CB358E" w:rsidP="00D874D5">
      <w:pPr>
        <w:pStyle w:val="Odsekzoznamu"/>
        <w:numPr>
          <w:ilvl w:val="0"/>
          <w:numId w:val="25"/>
        </w:numPr>
        <w:spacing w:before="120" w:line="276" w:lineRule="auto"/>
        <w:ind w:left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</w:t>
      </w:r>
      <w:r w:rsidR="00F70F5B">
        <w:rPr>
          <w:rFonts w:eastAsiaTheme="minorHAnsi"/>
          <w:lang w:eastAsia="en-US"/>
        </w:rPr>
        <w:t>rerokúva</w:t>
      </w:r>
      <w:r>
        <w:rPr>
          <w:rFonts w:eastAsiaTheme="minorHAnsi"/>
          <w:lang w:eastAsia="en-US"/>
        </w:rPr>
        <w:t xml:space="preserve"> </w:t>
      </w:r>
      <w:r w:rsidR="00F70F5B" w:rsidRPr="00797EB7">
        <w:rPr>
          <w:rFonts w:eastAsiaTheme="minorHAnsi"/>
          <w:lang w:eastAsia="en-US"/>
        </w:rPr>
        <w:t xml:space="preserve">finálne poradie mobilitných projektov po evaluácii </w:t>
      </w:r>
      <w:r w:rsidR="00071D22">
        <w:rPr>
          <w:rFonts w:eastAsiaTheme="minorHAnsi"/>
          <w:lang w:eastAsia="en-US"/>
        </w:rPr>
        <w:t xml:space="preserve">Panelom hodnotiteľov pre mobilitné projekty, prípadne </w:t>
      </w:r>
      <w:r w:rsidR="00F70F5B" w:rsidRPr="00797EB7">
        <w:rPr>
          <w:rFonts w:eastAsiaTheme="minorHAnsi"/>
          <w:lang w:eastAsia="en-US"/>
        </w:rPr>
        <w:t>externými hodnotiteľmi</w:t>
      </w:r>
      <w:r w:rsidR="00395890">
        <w:rPr>
          <w:rFonts w:eastAsiaTheme="minorHAnsi"/>
          <w:lang w:eastAsia="en-US"/>
        </w:rPr>
        <w:t xml:space="preserve">, </w:t>
      </w:r>
      <w:r>
        <w:rPr>
          <w:rFonts w:eastAsiaTheme="minorHAnsi"/>
          <w:lang w:eastAsia="en-US"/>
        </w:rPr>
        <w:t>a </w:t>
      </w:r>
      <w:r w:rsidR="00B732B7">
        <w:rPr>
          <w:rFonts w:eastAsiaTheme="minorHAnsi"/>
          <w:lang w:eastAsia="en-US"/>
        </w:rPr>
        <w:t>odporúča</w:t>
      </w:r>
      <w:r>
        <w:rPr>
          <w:rFonts w:eastAsiaTheme="minorHAnsi"/>
          <w:lang w:eastAsia="en-US"/>
        </w:rPr>
        <w:t xml:space="preserve"> ich P</w:t>
      </w:r>
      <w:r w:rsidR="007D7876">
        <w:rPr>
          <w:rFonts w:eastAsiaTheme="minorHAnsi"/>
          <w:lang w:eastAsia="en-US"/>
        </w:rPr>
        <w:t xml:space="preserve">redsedníctvu </w:t>
      </w:r>
      <w:r>
        <w:rPr>
          <w:rFonts w:eastAsiaTheme="minorHAnsi"/>
          <w:lang w:eastAsia="en-US"/>
        </w:rPr>
        <w:t>SAV na schválenie</w:t>
      </w:r>
      <w:r w:rsidR="007D7876">
        <w:rPr>
          <w:rFonts w:eastAsiaTheme="minorHAnsi"/>
          <w:lang w:eastAsia="en-US"/>
        </w:rPr>
        <w:t>,</w:t>
      </w:r>
    </w:p>
    <w:p w14:paraId="0D7C2693" w14:textId="1C14AE50" w:rsidR="00F70F5B" w:rsidRPr="00797EB7" w:rsidRDefault="00CB358E" w:rsidP="00D874D5">
      <w:pPr>
        <w:pStyle w:val="Odsekzoznamu"/>
        <w:numPr>
          <w:ilvl w:val="0"/>
          <w:numId w:val="25"/>
        </w:numPr>
        <w:spacing w:before="120" w:line="276" w:lineRule="auto"/>
        <w:ind w:left="426" w:hanging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prerokúva </w:t>
      </w:r>
      <w:r w:rsidR="00F70F5B" w:rsidRPr="00797EB7">
        <w:rPr>
          <w:rFonts w:eastAsiaTheme="minorHAnsi"/>
          <w:lang w:eastAsia="en-US"/>
        </w:rPr>
        <w:t>financovanie národných komitétov,</w:t>
      </w:r>
    </w:p>
    <w:p w14:paraId="6EE0826F" w14:textId="427C63C5" w:rsidR="00F70F5B" w:rsidRPr="00797EB7" w:rsidRDefault="00B732B7" w:rsidP="00D874D5">
      <w:pPr>
        <w:pStyle w:val="Odsekzoznamu"/>
        <w:numPr>
          <w:ilvl w:val="0"/>
          <w:numId w:val="25"/>
        </w:numPr>
        <w:spacing w:before="120" w:line="276" w:lineRule="auto"/>
        <w:ind w:left="426" w:hanging="426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záväzne </w:t>
      </w:r>
      <w:r w:rsidR="00CB358E">
        <w:rPr>
          <w:rFonts w:eastAsiaTheme="minorHAnsi"/>
          <w:lang w:eastAsia="en-US"/>
        </w:rPr>
        <w:t xml:space="preserve">schvaľuje </w:t>
      </w:r>
      <w:r w:rsidR="00F70F5B" w:rsidRPr="00797EB7">
        <w:rPr>
          <w:rFonts w:eastAsiaTheme="minorHAnsi"/>
          <w:lang w:eastAsia="en-US"/>
        </w:rPr>
        <w:t>žiadosti o finančnú podporu pri vyslaniach vedeckých pracovníkov na medzinárodné rokovania národných komitétov,</w:t>
      </w:r>
    </w:p>
    <w:p w14:paraId="7D2B84C3" w14:textId="0FDE1A70" w:rsidR="00B93EB2" w:rsidRPr="00FF3969" w:rsidRDefault="00B732B7" w:rsidP="00D874D5">
      <w:pPr>
        <w:pStyle w:val="Odsekzoznamu"/>
        <w:numPr>
          <w:ilvl w:val="0"/>
          <w:numId w:val="25"/>
        </w:numPr>
        <w:spacing w:before="120" w:line="276" w:lineRule="auto"/>
        <w:ind w:left="426" w:hanging="426"/>
        <w:jc w:val="both"/>
      </w:pPr>
      <w:r>
        <w:rPr>
          <w:rFonts w:eastAsiaTheme="minorHAnsi"/>
          <w:lang w:eastAsia="en-US"/>
        </w:rPr>
        <w:t>odporúča</w:t>
      </w:r>
      <w:r w:rsidR="00CB358E">
        <w:rPr>
          <w:rFonts w:eastAsiaTheme="minorHAnsi"/>
          <w:lang w:eastAsia="en-US"/>
        </w:rPr>
        <w:t xml:space="preserve"> P</w:t>
      </w:r>
      <w:r w:rsidR="007D7876">
        <w:rPr>
          <w:rFonts w:eastAsiaTheme="minorHAnsi"/>
          <w:lang w:eastAsia="en-US"/>
        </w:rPr>
        <w:t>redsedníctvu</w:t>
      </w:r>
      <w:r w:rsidR="00CB358E">
        <w:rPr>
          <w:rFonts w:eastAsiaTheme="minorHAnsi"/>
          <w:lang w:eastAsia="en-US"/>
        </w:rPr>
        <w:t xml:space="preserve"> SAV </w:t>
      </w:r>
      <w:r w:rsidR="00F70F5B" w:rsidRPr="00797EB7">
        <w:rPr>
          <w:rFonts w:eastAsiaTheme="minorHAnsi"/>
          <w:lang w:eastAsia="en-US"/>
        </w:rPr>
        <w:t>zmeny štatútu komisie.</w:t>
      </w:r>
    </w:p>
    <w:p w14:paraId="29CB52AC" w14:textId="77777777" w:rsidR="00FF3969" w:rsidRPr="00CC1007" w:rsidRDefault="00FF3969" w:rsidP="00D874D5">
      <w:pPr>
        <w:pStyle w:val="Odsekzoznamu"/>
        <w:spacing w:before="120" w:line="276" w:lineRule="auto"/>
        <w:ind w:left="810"/>
        <w:jc w:val="both"/>
      </w:pPr>
    </w:p>
    <w:p w14:paraId="09913849" w14:textId="2B5EBDFD" w:rsidR="00B93EB2" w:rsidRPr="00CC1007" w:rsidRDefault="00B93EB2" w:rsidP="00691090">
      <w:pPr>
        <w:pStyle w:val="Nadpis2"/>
        <w:spacing w:line="276" w:lineRule="auto"/>
        <w:rPr>
          <w:b w:val="0"/>
          <w:bCs/>
        </w:rPr>
      </w:pPr>
      <w:r w:rsidRPr="00CC1007">
        <w:rPr>
          <w:bCs/>
        </w:rPr>
        <w:t xml:space="preserve">Článok </w:t>
      </w:r>
      <w:r w:rsidR="0010140E" w:rsidRPr="00CC1007">
        <w:rPr>
          <w:bCs/>
        </w:rPr>
        <w:t>II</w:t>
      </w:r>
    </w:p>
    <w:p w14:paraId="768BF4FA" w14:textId="77777777" w:rsidR="00B93EB2" w:rsidRPr="00CC1007" w:rsidRDefault="00B93EB2" w:rsidP="00691090">
      <w:pPr>
        <w:pStyle w:val="Nadpis2"/>
        <w:spacing w:line="276" w:lineRule="auto"/>
        <w:rPr>
          <w:bCs/>
        </w:rPr>
      </w:pPr>
      <w:r w:rsidRPr="00CC1007">
        <w:rPr>
          <w:bCs/>
        </w:rPr>
        <w:t>Zloženie komisie a organizačné zabezpečenie</w:t>
      </w:r>
    </w:p>
    <w:p w14:paraId="45405C41" w14:textId="034138CF" w:rsidR="00C94450" w:rsidRPr="00CC1007" w:rsidRDefault="00C94450" w:rsidP="00691090">
      <w:pPr>
        <w:numPr>
          <w:ilvl w:val="0"/>
          <w:numId w:val="20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Predsedom komisie je člen P</w:t>
      </w:r>
      <w:r w:rsidR="00060C67">
        <w:rPr>
          <w:rFonts w:eastAsiaTheme="minorHAnsi"/>
          <w:lang w:eastAsia="en-US"/>
        </w:rPr>
        <w:t xml:space="preserve">redsedníctva </w:t>
      </w:r>
      <w:r w:rsidRPr="00CC1007">
        <w:rPr>
          <w:rFonts w:eastAsiaTheme="minorHAnsi"/>
          <w:lang w:eastAsia="en-US"/>
        </w:rPr>
        <w:t>SAV.</w:t>
      </w:r>
    </w:p>
    <w:p w14:paraId="511FF67D" w14:textId="201B97E9" w:rsidR="00C94450" w:rsidRPr="00CC1007" w:rsidRDefault="00C94450" w:rsidP="00691090">
      <w:pPr>
        <w:numPr>
          <w:ilvl w:val="0"/>
          <w:numId w:val="20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 xml:space="preserve">Komisiu tvoria predseda, tajomník a ďalší členovia, ktorých </w:t>
      </w:r>
      <w:r w:rsidR="00520831">
        <w:rPr>
          <w:rFonts w:eastAsiaTheme="minorHAnsi"/>
          <w:lang w:eastAsia="en-US"/>
        </w:rPr>
        <w:t>vymenúva a odvoláva</w:t>
      </w:r>
      <w:r w:rsidR="00520831" w:rsidRPr="00CC1007">
        <w:rPr>
          <w:rFonts w:eastAsiaTheme="minorHAnsi"/>
          <w:lang w:eastAsia="en-US"/>
        </w:rPr>
        <w:t xml:space="preserve"> </w:t>
      </w:r>
      <w:r w:rsidR="00060C67">
        <w:rPr>
          <w:rFonts w:eastAsiaTheme="minorHAnsi"/>
          <w:lang w:eastAsia="en-US"/>
        </w:rPr>
        <w:t xml:space="preserve">Predsedníctvo SAV </w:t>
      </w:r>
      <w:r w:rsidRPr="00CC1007">
        <w:rPr>
          <w:rFonts w:eastAsiaTheme="minorHAnsi"/>
          <w:lang w:eastAsia="en-US"/>
        </w:rPr>
        <w:t>na návrh predsedu komisie.</w:t>
      </w:r>
      <w:r w:rsidR="00B732B7">
        <w:rPr>
          <w:rFonts w:eastAsiaTheme="minorHAnsi"/>
          <w:lang w:eastAsia="en-US"/>
        </w:rPr>
        <w:t xml:space="preserve"> Predsedu komisie vymenúva a odvoláva P</w:t>
      </w:r>
      <w:r w:rsidR="00060C67">
        <w:rPr>
          <w:rFonts w:eastAsiaTheme="minorHAnsi"/>
          <w:lang w:eastAsia="en-US"/>
        </w:rPr>
        <w:t xml:space="preserve">redsedníctvo </w:t>
      </w:r>
      <w:r w:rsidR="00B732B7">
        <w:rPr>
          <w:rFonts w:eastAsiaTheme="minorHAnsi"/>
          <w:lang w:eastAsia="en-US"/>
        </w:rPr>
        <w:t>SAV.</w:t>
      </w:r>
    </w:p>
    <w:p w14:paraId="5240012F" w14:textId="77777777" w:rsidR="00C94450" w:rsidRPr="00CC1007" w:rsidRDefault="00C94450" w:rsidP="00691090">
      <w:pPr>
        <w:numPr>
          <w:ilvl w:val="0"/>
          <w:numId w:val="20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Členstvo v komisii je čestné a nezastupiteľné.</w:t>
      </w:r>
    </w:p>
    <w:p w14:paraId="7C7A57DD" w14:textId="77777777" w:rsidR="00C94450" w:rsidRPr="00CC1007" w:rsidRDefault="00C94450" w:rsidP="00691090">
      <w:pPr>
        <w:numPr>
          <w:ilvl w:val="0"/>
          <w:numId w:val="20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Predseda komisie má najmä nasledovné úlohy a kompetencie:</w:t>
      </w:r>
    </w:p>
    <w:p w14:paraId="7C89B9C9" w14:textId="77777777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riadi činnosť komisie,</w:t>
      </w:r>
    </w:p>
    <w:p w14:paraId="4AA941A4" w14:textId="77777777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zvoláva zasadnutia a určuje program rokovania komisie,</w:t>
      </w:r>
    </w:p>
    <w:p w14:paraId="5A480086" w14:textId="77777777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vedie rokovania komisie,</w:t>
      </w:r>
    </w:p>
    <w:p w14:paraId="17490D9E" w14:textId="77777777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navrhuje závery z rokovania komisie,</w:t>
      </w:r>
    </w:p>
    <w:p w14:paraId="689C2051" w14:textId="77777777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schvaľuje záznam z rokovania komisie,</w:t>
      </w:r>
    </w:p>
    <w:p w14:paraId="4890ACED" w14:textId="77777777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zabezpečuje súčinnosť komisie s ostatnými poradnými orgánmi a odbornými útvarmi v štruktúre SAV,</w:t>
      </w:r>
    </w:p>
    <w:p w14:paraId="7146D058" w14:textId="187431F4" w:rsidR="00C94450" w:rsidRPr="00CC1007" w:rsidRDefault="00C94450" w:rsidP="00691090">
      <w:pPr>
        <w:numPr>
          <w:ilvl w:val="1"/>
          <w:numId w:val="20"/>
        </w:numPr>
        <w:spacing w:after="160" w:line="276" w:lineRule="auto"/>
        <w:contextualSpacing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predkladá návrhy komisie na rokovanie P</w:t>
      </w:r>
      <w:r w:rsidR="00060C67">
        <w:rPr>
          <w:rFonts w:eastAsiaTheme="minorHAnsi"/>
          <w:lang w:eastAsia="en-US"/>
        </w:rPr>
        <w:t>redsedníctva SAV</w:t>
      </w:r>
      <w:r w:rsidRPr="00CC1007">
        <w:rPr>
          <w:rFonts w:eastAsiaTheme="minorHAnsi"/>
          <w:lang w:eastAsia="en-US"/>
        </w:rPr>
        <w:t xml:space="preserve"> v súlade s Rokovacím poriadkom P</w:t>
      </w:r>
      <w:r w:rsidR="007D7876">
        <w:rPr>
          <w:rFonts w:eastAsiaTheme="minorHAnsi"/>
          <w:lang w:eastAsia="en-US"/>
        </w:rPr>
        <w:t>redsedníctva</w:t>
      </w:r>
      <w:r w:rsidRPr="00CC1007">
        <w:rPr>
          <w:rFonts w:eastAsiaTheme="minorHAnsi"/>
          <w:lang w:eastAsia="en-US"/>
        </w:rPr>
        <w:t xml:space="preserve"> SAV,</w:t>
      </w:r>
    </w:p>
    <w:p w14:paraId="44B3AE6A" w14:textId="77777777" w:rsidR="00C94450" w:rsidRPr="00CC1007" w:rsidRDefault="00C94450" w:rsidP="00691090">
      <w:pPr>
        <w:numPr>
          <w:ilvl w:val="1"/>
          <w:numId w:val="20"/>
        </w:numPr>
        <w:spacing w:after="120"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predseda môže poveriť člena komisie vedením zasadnutia komisie.</w:t>
      </w:r>
    </w:p>
    <w:p w14:paraId="3C36E875" w14:textId="74EC43A0" w:rsidR="00C94450" w:rsidRPr="00CC1007" w:rsidRDefault="00C94450" w:rsidP="00691090">
      <w:pPr>
        <w:numPr>
          <w:ilvl w:val="0"/>
          <w:numId w:val="20"/>
        </w:numPr>
        <w:spacing w:after="120"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lastRenderedPageBreak/>
        <w:t xml:space="preserve">Tajomník komisie </w:t>
      </w:r>
      <w:r w:rsidR="00A85851">
        <w:rPr>
          <w:rFonts w:eastAsiaTheme="minorHAnsi"/>
          <w:lang w:eastAsia="en-US"/>
        </w:rPr>
        <w:t xml:space="preserve">je zamestnancom </w:t>
      </w:r>
      <w:r w:rsidR="00A44C0D">
        <w:rPr>
          <w:rFonts w:eastAsiaTheme="minorHAnsi"/>
          <w:lang w:eastAsia="en-US"/>
        </w:rPr>
        <w:t xml:space="preserve">SAV pôsobiacim na </w:t>
      </w:r>
      <w:r w:rsidR="00A85851">
        <w:rPr>
          <w:rFonts w:eastAsiaTheme="minorHAnsi"/>
          <w:lang w:eastAsia="en-US"/>
        </w:rPr>
        <w:t>Odbor</w:t>
      </w:r>
      <w:r w:rsidR="00A44C0D">
        <w:rPr>
          <w:rFonts w:eastAsiaTheme="minorHAnsi"/>
          <w:lang w:eastAsia="en-US"/>
        </w:rPr>
        <w:t>e</w:t>
      </w:r>
      <w:r w:rsidR="00A85851">
        <w:rPr>
          <w:rFonts w:eastAsiaTheme="minorHAnsi"/>
          <w:lang w:eastAsia="en-US"/>
        </w:rPr>
        <w:t xml:space="preserve"> medzinárodnej spolupráce Úradu SAV a </w:t>
      </w:r>
      <w:r w:rsidRPr="00CC1007">
        <w:rPr>
          <w:rFonts w:eastAsiaTheme="minorHAnsi"/>
          <w:lang w:eastAsia="en-US"/>
        </w:rPr>
        <w:t>plní najmä nasledovné úlohy:</w:t>
      </w:r>
    </w:p>
    <w:p w14:paraId="2180A314" w14:textId="77777777" w:rsidR="00C94450" w:rsidRPr="00CC1007" w:rsidRDefault="00C94450" w:rsidP="00691090">
      <w:pPr>
        <w:numPr>
          <w:ilvl w:val="1"/>
          <w:numId w:val="20"/>
        </w:numPr>
        <w:spacing w:line="276" w:lineRule="auto"/>
        <w:ind w:hanging="357"/>
        <w:jc w:val="both"/>
        <w:rPr>
          <w:rFonts w:eastAsiaTheme="minorHAnsi"/>
          <w:lang w:eastAsia="en-US"/>
        </w:rPr>
      </w:pPr>
      <w:bookmarkStart w:id="0" w:name="_Hlk204668082"/>
      <w:bookmarkStart w:id="1" w:name="_Hlk204667848"/>
      <w:r w:rsidRPr="00CC1007">
        <w:rPr>
          <w:rFonts w:eastAsiaTheme="minorHAnsi"/>
          <w:lang w:eastAsia="en-US"/>
        </w:rPr>
        <w:t>zúčastňuje sa na rokovaniach komisie bez hlasovacieho práva,</w:t>
      </w:r>
    </w:p>
    <w:p w14:paraId="5EFCF02F" w14:textId="77777777" w:rsidR="00C94450" w:rsidRPr="00CC1007" w:rsidRDefault="00C94450" w:rsidP="00691090">
      <w:pPr>
        <w:numPr>
          <w:ilvl w:val="1"/>
          <w:numId w:val="20"/>
        </w:numPr>
        <w:spacing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zabezpečuje sprístupnenie podkladov členom komisie pre účely posudzovania projektových návrhov,</w:t>
      </w:r>
    </w:p>
    <w:p w14:paraId="28972493" w14:textId="77777777" w:rsidR="00C94450" w:rsidRPr="00CC1007" w:rsidRDefault="00C94450" w:rsidP="00691090">
      <w:pPr>
        <w:numPr>
          <w:ilvl w:val="1"/>
          <w:numId w:val="20"/>
        </w:numPr>
        <w:spacing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organizačne a administratívne zabezpečuje prípravu rokovaní komisie,</w:t>
      </w:r>
    </w:p>
    <w:p w14:paraId="4962EBA6" w14:textId="77777777" w:rsidR="00C94450" w:rsidRPr="00CC1007" w:rsidRDefault="00C94450" w:rsidP="00691090">
      <w:pPr>
        <w:numPr>
          <w:ilvl w:val="1"/>
          <w:numId w:val="20"/>
        </w:numPr>
        <w:spacing w:after="120"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 xml:space="preserve">zabezpečuje vyhotovenie </w:t>
      </w:r>
      <w:bookmarkEnd w:id="0"/>
      <w:r w:rsidRPr="00CC1007">
        <w:rPr>
          <w:rFonts w:eastAsiaTheme="minorHAnsi"/>
          <w:lang w:eastAsia="en-US"/>
        </w:rPr>
        <w:t>záznamu z rokovaní komisie.</w:t>
      </w:r>
    </w:p>
    <w:bookmarkEnd w:id="1"/>
    <w:p w14:paraId="0F28823C" w14:textId="77777777" w:rsidR="00B93EB2" w:rsidRPr="00CC1007" w:rsidRDefault="00B93EB2" w:rsidP="00691090">
      <w:pPr>
        <w:spacing w:line="276" w:lineRule="auto"/>
      </w:pPr>
      <w:r w:rsidRPr="00CC1007">
        <w:tab/>
      </w:r>
    </w:p>
    <w:p w14:paraId="152C33CF" w14:textId="5A68B922" w:rsidR="000163B3" w:rsidRPr="00CC1007" w:rsidRDefault="000163B3" w:rsidP="00691090">
      <w:pPr>
        <w:pStyle w:val="Odsekzoznamu"/>
        <w:numPr>
          <w:ilvl w:val="0"/>
          <w:numId w:val="20"/>
        </w:numPr>
        <w:spacing w:after="120" w:line="276" w:lineRule="auto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 xml:space="preserve">Komisia má okrem predsedu 10 členov. Každé oddelenie vied reprezentujú traja zástupcovia, </w:t>
      </w:r>
      <w:r w:rsidR="00A85851">
        <w:rPr>
          <w:rFonts w:eastAsiaTheme="minorHAnsi"/>
          <w:lang w:eastAsia="en-US"/>
        </w:rPr>
        <w:t xml:space="preserve">pričom </w:t>
      </w:r>
      <w:r w:rsidRPr="00CC1007">
        <w:rPr>
          <w:rFonts w:eastAsiaTheme="minorHAnsi"/>
          <w:lang w:eastAsia="en-US"/>
        </w:rPr>
        <w:t xml:space="preserve"> je jeden </w:t>
      </w:r>
      <w:r w:rsidR="00A85851">
        <w:rPr>
          <w:rFonts w:eastAsiaTheme="minorHAnsi"/>
          <w:lang w:eastAsia="en-US"/>
        </w:rPr>
        <w:t>z </w:t>
      </w:r>
      <w:r w:rsidR="00E4432E">
        <w:rPr>
          <w:rFonts w:eastAsiaTheme="minorHAnsi"/>
          <w:lang w:eastAsia="en-US"/>
        </w:rPr>
        <w:t>nich</w:t>
      </w:r>
      <w:r w:rsidRPr="00CC1007">
        <w:rPr>
          <w:rFonts w:eastAsiaTheme="minorHAnsi"/>
          <w:lang w:eastAsia="en-US"/>
        </w:rPr>
        <w:t xml:space="preserve"> </w:t>
      </w:r>
      <w:r w:rsidR="00E4432E">
        <w:rPr>
          <w:rFonts w:eastAsiaTheme="minorHAnsi"/>
          <w:lang w:eastAsia="en-US"/>
        </w:rPr>
        <w:t xml:space="preserve">je </w:t>
      </w:r>
      <w:r w:rsidRPr="00CC1007">
        <w:rPr>
          <w:rFonts w:eastAsiaTheme="minorHAnsi"/>
          <w:lang w:eastAsia="en-US"/>
        </w:rPr>
        <w:t>nominovaný Radou riaditeľov SAV</w:t>
      </w:r>
      <w:r w:rsidR="00A85851">
        <w:rPr>
          <w:rFonts w:eastAsiaTheme="minorHAnsi"/>
          <w:lang w:eastAsia="en-US"/>
        </w:rPr>
        <w:t xml:space="preserve"> a jeden</w:t>
      </w:r>
      <w:r w:rsidRPr="00CC1007">
        <w:rPr>
          <w:rFonts w:eastAsiaTheme="minorHAnsi"/>
          <w:lang w:eastAsia="en-US"/>
        </w:rPr>
        <w:t xml:space="preserve"> Výbor</w:t>
      </w:r>
      <w:r w:rsidR="00A85851">
        <w:rPr>
          <w:rFonts w:eastAsiaTheme="minorHAnsi"/>
          <w:lang w:eastAsia="en-US"/>
        </w:rPr>
        <w:t>om</w:t>
      </w:r>
      <w:r w:rsidRPr="00CC1007">
        <w:rPr>
          <w:rFonts w:eastAsiaTheme="minorHAnsi"/>
          <w:lang w:eastAsia="en-US"/>
        </w:rPr>
        <w:t xml:space="preserve"> snemu SAV. </w:t>
      </w:r>
    </w:p>
    <w:p w14:paraId="452F6778" w14:textId="24B646B7" w:rsidR="000163B3" w:rsidRPr="00CC1007" w:rsidRDefault="000163B3" w:rsidP="00691090">
      <w:pPr>
        <w:numPr>
          <w:ilvl w:val="0"/>
          <w:numId w:val="20"/>
        </w:numPr>
        <w:spacing w:after="120"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 xml:space="preserve">Predseda komisie môže navrhnúť Predsedníctvu SAV odvolanie člena komisie. V prípade, ak Predsedníctvo SAV </w:t>
      </w:r>
      <w:r w:rsidR="00520831">
        <w:rPr>
          <w:rFonts w:eastAsiaTheme="minorHAnsi"/>
          <w:lang w:eastAsia="en-US"/>
        </w:rPr>
        <w:t>odvolá</w:t>
      </w:r>
      <w:r w:rsidR="00520831" w:rsidRPr="00CC1007">
        <w:rPr>
          <w:rFonts w:eastAsiaTheme="minorHAnsi"/>
          <w:lang w:eastAsia="en-US"/>
        </w:rPr>
        <w:t xml:space="preserve"> </w:t>
      </w:r>
      <w:r w:rsidRPr="00CC1007">
        <w:rPr>
          <w:rFonts w:eastAsiaTheme="minorHAnsi"/>
          <w:lang w:eastAsia="en-US"/>
        </w:rPr>
        <w:t xml:space="preserve">člena komisie, predseda komisie bezodkladne navrhne Predsedníctvu SAV nového člena komisie tak, aby pomer zastúpenia </w:t>
      </w:r>
      <w:r w:rsidR="00B732B7">
        <w:rPr>
          <w:rFonts w:eastAsiaTheme="minorHAnsi"/>
          <w:lang w:eastAsia="en-US"/>
        </w:rPr>
        <w:t>oddelení vied</w:t>
      </w:r>
      <w:r w:rsidRPr="00CC1007">
        <w:rPr>
          <w:rFonts w:eastAsiaTheme="minorHAnsi"/>
          <w:lang w:eastAsia="en-US"/>
        </w:rPr>
        <w:t xml:space="preserve"> zostal zachovaný.</w:t>
      </w:r>
    </w:p>
    <w:p w14:paraId="46A13DBC" w14:textId="6D3F3C15" w:rsidR="000163B3" w:rsidRPr="00CC1007" w:rsidRDefault="000163B3" w:rsidP="00691090">
      <w:pPr>
        <w:numPr>
          <w:ilvl w:val="0"/>
          <w:numId w:val="20"/>
        </w:numPr>
        <w:spacing w:after="120"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Člen komisie sa môže vzdať svojho členstva, o čom písomne upovedomí predsedu komisie.</w:t>
      </w:r>
      <w:r w:rsidR="00520831">
        <w:rPr>
          <w:rFonts w:eastAsiaTheme="minorHAnsi"/>
          <w:lang w:eastAsia="en-US"/>
        </w:rPr>
        <w:t xml:space="preserve"> Výkon funkcie člena komisie v tom prípade končí dňom doručenia písomného aktu vzdania sa funkcie predsedovi komisie</w:t>
      </w:r>
      <w:r w:rsidRPr="00CC1007">
        <w:rPr>
          <w:rFonts w:eastAsiaTheme="minorHAnsi"/>
          <w:lang w:eastAsia="en-US"/>
        </w:rPr>
        <w:t xml:space="preserve"> </w:t>
      </w:r>
      <w:r w:rsidR="00520831">
        <w:rPr>
          <w:rFonts w:eastAsiaTheme="minorHAnsi"/>
          <w:lang w:eastAsia="en-US"/>
        </w:rPr>
        <w:t xml:space="preserve">alebo od neskoršieho dňa uvedeného v písomnom akte vzdania sa funkcie člena komisie. </w:t>
      </w:r>
      <w:r w:rsidRPr="00CC1007">
        <w:rPr>
          <w:rFonts w:eastAsiaTheme="minorHAnsi"/>
          <w:lang w:eastAsia="en-US"/>
        </w:rPr>
        <w:t>Predseda komisie bezodkladne navrhne Predsedníctvu SAV nového člena komisie tak, aby pomer zastúpenia</w:t>
      </w:r>
      <w:r w:rsidR="00B732B7">
        <w:rPr>
          <w:rFonts w:eastAsiaTheme="minorHAnsi"/>
          <w:lang w:eastAsia="en-US"/>
        </w:rPr>
        <w:t xml:space="preserve"> oddelení vied</w:t>
      </w:r>
      <w:r w:rsidRPr="00CC1007">
        <w:rPr>
          <w:rFonts w:eastAsiaTheme="minorHAnsi"/>
          <w:lang w:eastAsia="en-US"/>
        </w:rPr>
        <w:t xml:space="preserve"> v komisii zostal zachovaný.</w:t>
      </w:r>
    </w:p>
    <w:p w14:paraId="32CA38A7" w14:textId="77777777" w:rsidR="000163B3" w:rsidRPr="00CC1007" w:rsidRDefault="000163B3" w:rsidP="00691090">
      <w:pPr>
        <w:numPr>
          <w:ilvl w:val="0"/>
          <w:numId w:val="20"/>
        </w:numPr>
        <w:spacing w:after="120" w:line="276" w:lineRule="auto"/>
        <w:ind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Funkčné obdobie komisie je zhodné s funkčným obdobím Predsedníctva SAV.</w:t>
      </w:r>
    </w:p>
    <w:p w14:paraId="2018F0E5" w14:textId="2E7723AF" w:rsidR="00B93EB2" w:rsidRPr="00FF3969" w:rsidRDefault="009F4977" w:rsidP="00691090">
      <w:pPr>
        <w:numPr>
          <w:ilvl w:val="0"/>
          <w:numId w:val="20"/>
        </w:numPr>
        <w:spacing w:after="120" w:line="276" w:lineRule="auto"/>
        <w:ind w:hanging="357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</w:t>
      </w:r>
      <w:r w:rsidR="000163B3" w:rsidRPr="00CC1007">
        <w:rPr>
          <w:rFonts w:eastAsiaTheme="minorHAnsi"/>
          <w:lang w:eastAsia="en-US"/>
        </w:rPr>
        <w:t>Náklady spojené s činnosťou komisie hradí Úrad SAV z centrálnych zdrojov SAV.</w:t>
      </w:r>
    </w:p>
    <w:p w14:paraId="77DE4466" w14:textId="67995A4E" w:rsidR="00B93EB2" w:rsidRPr="00CC1007" w:rsidRDefault="00B93EB2" w:rsidP="00691090">
      <w:pPr>
        <w:pStyle w:val="Nadpis2"/>
        <w:spacing w:line="276" w:lineRule="auto"/>
        <w:rPr>
          <w:b w:val="0"/>
          <w:bCs/>
        </w:rPr>
      </w:pPr>
      <w:r w:rsidRPr="00CC1007">
        <w:rPr>
          <w:bCs/>
        </w:rPr>
        <w:t xml:space="preserve">Článok </w:t>
      </w:r>
      <w:r w:rsidR="006B0541" w:rsidRPr="00CC1007">
        <w:rPr>
          <w:bCs/>
        </w:rPr>
        <w:t>III</w:t>
      </w:r>
      <w:r w:rsidRPr="00CC1007">
        <w:rPr>
          <w:bCs/>
        </w:rPr>
        <w:t xml:space="preserve"> </w:t>
      </w:r>
    </w:p>
    <w:p w14:paraId="1886032D" w14:textId="77777777" w:rsidR="00B93EB2" w:rsidRPr="00CC1007" w:rsidRDefault="00B93EB2" w:rsidP="00691090">
      <w:pPr>
        <w:pStyle w:val="Nadpis2"/>
        <w:spacing w:line="276" w:lineRule="auto"/>
        <w:rPr>
          <w:b w:val="0"/>
          <w:bCs/>
        </w:rPr>
      </w:pPr>
      <w:r w:rsidRPr="00CC1007">
        <w:rPr>
          <w:bCs/>
        </w:rPr>
        <w:t>Rokovací poriadok komisie</w:t>
      </w:r>
    </w:p>
    <w:p w14:paraId="1FDD2DAB" w14:textId="6EFFCCB6" w:rsidR="00B93EB2" w:rsidRPr="00CC1007" w:rsidRDefault="00B93EB2" w:rsidP="009F4977">
      <w:pPr>
        <w:pStyle w:val="Odsekzoznamu"/>
        <w:numPr>
          <w:ilvl w:val="0"/>
          <w:numId w:val="24"/>
        </w:numPr>
        <w:spacing w:before="120" w:line="276" w:lineRule="auto"/>
        <w:ind w:left="426" w:hanging="426"/>
        <w:contextualSpacing w:val="0"/>
        <w:jc w:val="both"/>
      </w:pPr>
      <w:r w:rsidRPr="00CC1007">
        <w:t xml:space="preserve">Zasadnutie </w:t>
      </w:r>
      <w:r w:rsidR="004464E4" w:rsidRPr="00CC1007">
        <w:t>komisie</w:t>
      </w:r>
      <w:r w:rsidRPr="00CC1007">
        <w:t xml:space="preserve"> zvoláva </w:t>
      </w:r>
      <w:r w:rsidR="00BB4B7E" w:rsidRPr="00CC1007">
        <w:t xml:space="preserve">a vedie </w:t>
      </w:r>
      <w:r w:rsidRPr="00CC1007">
        <w:t>jej predseda</w:t>
      </w:r>
      <w:r w:rsidR="00BB4B7E" w:rsidRPr="00CC1007">
        <w:t xml:space="preserve"> alebo ním poverený </w:t>
      </w:r>
      <w:r w:rsidR="00256F56">
        <w:t>člen</w:t>
      </w:r>
      <w:r w:rsidR="00256F56" w:rsidRPr="00CC1007">
        <w:t xml:space="preserve"> </w:t>
      </w:r>
      <w:r w:rsidR="00BB4B7E" w:rsidRPr="00CC1007">
        <w:t>komisie</w:t>
      </w:r>
      <w:r w:rsidRPr="00CC1007">
        <w:t xml:space="preserve">. </w:t>
      </w:r>
      <w:r w:rsidR="00544167" w:rsidRPr="00CC1007">
        <w:t xml:space="preserve">Zasadnutia komisie sa uskutočňujú prezenčne na Úrade SAV alebo online v súlade so Štatútom SAV (čl. XX). </w:t>
      </w:r>
      <w:r w:rsidR="00AA675A" w:rsidRPr="00CC1007">
        <w:t>K</w:t>
      </w:r>
      <w:r w:rsidR="004464E4" w:rsidRPr="00CC1007">
        <w:t>omisia</w:t>
      </w:r>
      <w:r w:rsidR="00AA675A" w:rsidRPr="00CC1007">
        <w:t xml:space="preserve"> zasadá najmenej 1x ročne. </w:t>
      </w:r>
      <w:r w:rsidRPr="00CC1007">
        <w:t>Termíny zasadnut</w:t>
      </w:r>
      <w:r w:rsidR="004464E4" w:rsidRPr="00CC1007">
        <w:t>í</w:t>
      </w:r>
      <w:r w:rsidRPr="00CC1007">
        <w:t xml:space="preserve"> sa volia podľa naliehavosti riešenia problémov. Zasadnutia </w:t>
      </w:r>
      <w:r w:rsidR="004464E4" w:rsidRPr="00CC1007">
        <w:t>komisie</w:t>
      </w:r>
      <w:r w:rsidRPr="00CC1007">
        <w:t xml:space="preserve"> sa </w:t>
      </w:r>
      <w:r w:rsidR="005B085E" w:rsidRPr="00CC1007">
        <w:t>môžu zúčastniť</w:t>
      </w:r>
      <w:r w:rsidR="004464E4" w:rsidRPr="00CC1007">
        <w:t xml:space="preserve"> </w:t>
      </w:r>
      <w:r w:rsidR="00B93B2A" w:rsidRPr="00CC1007">
        <w:t>aj</w:t>
      </w:r>
      <w:r w:rsidRPr="00CC1007">
        <w:t xml:space="preserve"> </w:t>
      </w:r>
      <w:r w:rsidR="00AA675A" w:rsidRPr="00CC1007">
        <w:t xml:space="preserve">predsedom </w:t>
      </w:r>
      <w:r w:rsidR="004464E4" w:rsidRPr="00CC1007">
        <w:t>komisie</w:t>
      </w:r>
      <w:r w:rsidR="00AA675A" w:rsidRPr="00CC1007">
        <w:t xml:space="preserve"> </w:t>
      </w:r>
      <w:r w:rsidR="00974E94" w:rsidRPr="00CC1007">
        <w:t xml:space="preserve">poverení </w:t>
      </w:r>
      <w:r w:rsidRPr="00CC1007">
        <w:t>pracovníci O</w:t>
      </w:r>
      <w:r w:rsidR="0097602C" w:rsidRPr="00CC1007">
        <w:t>dboru medzinárodnej spolupráce.</w:t>
      </w:r>
    </w:p>
    <w:p w14:paraId="032DBD63" w14:textId="665D50EF" w:rsidR="00B93EB2" w:rsidRDefault="00C7202B" w:rsidP="00B732B7">
      <w:pPr>
        <w:pStyle w:val="Odsekzoznamu"/>
        <w:numPr>
          <w:ilvl w:val="0"/>
          <w:numId w:val="24"/>
        </w:numPr>
        <w:spacing w:before="120" w:line="276" w:lineRule="auto"/>
        <w:ind w:left="426" w:hanging="426"/>
        <w:contextualSpacing w:val="0"/>
        <w:jc w:val="both"/>
      </w:pPr>
      <w:r w:rsidRPr="00CC1007">
        <w:t>Hlasovanie v komisii sa riadi Štatútom SAV (</w:t>
      </w:r>
      <w:r w:rsidR="009E0C56" w:rsidRPr="00CC1007">
        <w:t>č</w:t>
      </w:r>
      <w:r w:rsidRPr="00CC1007">
        <w:t>l. XX).</w:t>
      </w:r>
      <w:r w:rsidR="00B93EB2" w:rsidRPr="00CC1007">
        <w:t xml:space="preserve"> </w:t>
      </w:r>
      <w:r w:rsidR="00DE74CE" w:rsidRPr="00CC1007">
        <w:t xml:space="preserve">Hlasovacie právo majú len riadni členovia komisie. </w:t>
      </w:r>
      <w:r w:rsidR="00B93EB2" w:rsidRPr="00CC1007">
        <w:t>Komisia je uznášaniaschopná, ak je prítom</w:t>
      </w:r>
      <w:r w:rsidR="00F855A7" w:rsidRPr="00CC1007">
        <w:t>n</w:t>
      </w:r>
      <w:r w:rsidR="005C647E" w:rsidRPr="00CC1007">
        <w:t>ých viac ako polovica</w:t>
      </w:r>
      <w:r w:rsidR="00B93EB2" w:rsidRPr="00CC1007">
        <w:t xml:space="preserve"> jej </w:t>
      </w:r>
      <w:r w:rsidR="00DE74CE" w:rsidRPr="00CC1007">
        <w:t xml:space="preserve">riadnych </w:t>
      </w:r>
      <w:r w:rsidR="00B93EB2" w:rsidRPr="00CC1007">
        <w:t xml:space="preserve">členov. Uznesenie alebo rozhodnutie je prijaté, ak zaň hlasovala nadpolovičná väčšina prítomných </w:t>
      </w:r>
      <w:r w:rsidR="00DE74CE" w:rsidRPr="00CC1007">
        <w:t xml:space="preserve">riadnych </w:t>
      </w:r>
      <w:r w:rsidR="00B93EB2" w:rsidRPr="00CC1007">
        <w:t xml:space="preserve">členov. O priebehu rokovania sa vyhotovuje zápisnica. </w:t>
      </w:r>
    </w:p>
    <w:p w14:paraId="6D667D8B" w14:textId="1C9EAD3B" w:rsidR="00B732B7" w:rsidRPr="00CC1007" w:rsidRDefault="00B732B7" w:rsidP="00B732B7">
      <w:pPr>
        <w:pStyle w:val="Odsekzoznamu"/>
        <w:numPr>
          <w:ilvl w:val="0"/>
          <w:numId w:val="24"/>
        </w:numPr>
        <w:spacing w:before="120" w:line="276" w:lineRule="auto"/>
        <w:ind w:left="426" w:hanging="426"/>
        <w:contextualSpacing w:val="0"/>
        <w:jc w:val="both"/>
      </w:pPr>
      <w:r>
        <w:t>Projekty, ktoré KZS navrhne na financovanie, sú následne predložené na rokovanie P</w:t>
      </w:r>
      <w:r w:rsidR="007D7876">
        <w:t xml:space="preserve">redsedníctva </w:t>
      </w:r>
      <w:r>
        <w:t>SAV.</w:t>
      </w:r>
    </w:p>
    <w:p w14:paraId="0B6CECF8" w14:textId="77777777" w:rsidR="00877854" w:rsidRDefault="00877854" w:rsidP="00FF3969">
      <w:pPr>
        <w:spacing w:before="120" w:line="276" w:lineRule="auto"/>
        <w:jc w:val="both"/>
      </w:pPr>
    </w:p>
    <w:p w14:paraId="6C0BFD97" w14:textId="77777777" w:rsidR="004742D0" w:rsidRPr="00CC1007" w:rsidRDefault="004742D0" w:rsidP="00FF3969">
      <w:pPr>
        <w:spacing w:before="120" w:line="276" w:lineRule="auto"/>
        <w:jc w:val="both"/>
      </w:pPr>
    </w:p>
    <w:p w14:paraId="74726046" w14:textId="5A164C9C" w:rsidR="00150FC8" w:rsidRPr="00CC1007" w:rsidRDefault="00B93EB2" w:rsidP="00691090">
      <w:pPr>
        <w:pStyle w:val="Nadpis2"/>
        <w:spacing w:line="276" w:lineRule="auto"/>
        <w:ind w:left="720"/>
        <w:rPr>
          <w:b w:val="0"/>
          <w:bCs/>
        </w:rPr>
      </w:pPr>
      <w:r w:rsidRPr="00CC1007">
        <w:lastRenderedPageBreak/>
        <w:t xml:space="preserve"> </w:t>
      </w:r>
      <w:r w:rsidR="00150FC8" w:rsidRPr="00CC1007">
        <w:rPr>
          <w:bCs/>
        </w:rPr>
        <w:t>Článok IV</w:t>
      </w:r>
    </w:p>
    <w:p w14:paraId="5945872C" w14:textId="77777777" w:rsidR="00150FC8" w:rsidRPr="00CC1007" w:rsidRDefault="00150FC8" w:rsidP="00691090">
      <w:pPr>
        <w:spacing w:after="160" w:line="276" w:lineRule="auto"/>
        <w:jc w:val="center"/>
        <w:rPr>
          <w:rFonts w:eastAsiaTheme="minorHAnsi"/>
          <w:b/>
          <w:lang w:eastAsia="en-US"/>
        </w:rPr>
      </w:pPr>
      <w:r w:rsidRPr="00CC1007">
        <w:rPr>
          <w:rFonts w:eastAsiaTheme="minorHAnsi"/>
          <w:b/>
          <w:lang w:eastAsia="en-US"/>
        </w:rPr>
        <w:t>Dôvernosť informácií a vylúčenie konfliktu záujmov</w:t>
      </w:r>
    </w:p>
    <w:p w14:paraId="78924457" w14:textId="5119546E" w:rsidR="00150FC8" w:rsidRPr="00CC1007" w:rsidRDefault="00150FC8" w:rsidP="00691090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O všetkých informáciách a dokumentoch (ďalej len ,,dôverné informácie"), ktoré budú počas procesu hodnotenia projekt</w:t>
      </w:r>
      <w:r w:rsidR="00CC251B">
        <w:rPr>
          <w:rFonts w:eastAsiaTheme="minorHAnsi"/>
          <w:lang w:eastAsia="en-US"/>
        </w:rPr>
        <w:t>ov</w:t>
      </w:r>
      <w:r w:rsidRPr="00CC1007">
        <w:rPr>
          <w:rFonts w:eastAsiaTheme="minorHAnsi"/>
          <w:lang w:eastAsia="en-US"/>
        </w:rPr>
        <w:t xml:space="preserve"> sprístupnené a ktoré vzniknú v priebehu tohto procesu, resp. ako výsledok tohto procesu,</w:t>
      </w:r>
      <w:r w:rsidR="00DA2B16">
        <w:rPr>
          <w:rFonts w:eastAsiaTheme="minorHAnsi"/>
          <w:lang w:eastAsia="en-US"/>
        </w:rPr>
        <w:t xml:space="preserve"> </w:t>
      </w:r>
      <w:r w:rsidRPr="00CC1007">
        <w:rPr>
          <w:rFonts w:eastAsiaTheme="minorHAnsi"/>
          <w:lang w:eastAsia="en-US"/>
        </w:rPr>
        <w:t xml:space="preserve">budú </w:t>
      </w:r>
      <w:r w:rsidR="00CC251B">
        <w:rPr>
          <w:rFonts w:eastAsiaTheme="minorHAnsi"/>
          <w:lang w:eastAsia="en-US"/>
        </w:rPr>
        <w:t xml:space="preserve">externí hodnotitelia, </w:t>
      </w:r>
      <w:r w:rsidR="00CB3AAF">
        <w:rPr>
          <w:rFonts w:eastAsiaTheme="minorHAnsi"/>
          <w:lang w:eastAsia="en-US"/>
        </w:rPr>
        <w:t>členovia komisie</w:t>
      </w:r>
      <w:r w:rsidR="00CC251B">
        <w:rPr>
          <w:rFonts w:eastAsiaTheme="minorHAnsi"/>
          <w:lang w:eastAsia="en-US"/>
        </w:rPr>
        <w:t>,</w:t>
      </w:r>
      <w:r w:rsidR="00CB3AAF">
        <w:rPr>
          <w:rFonts w:eastAsiaTheme="minorHAnsi"/>
          <w:lang w:eastAsia="en-US"/>
        </w:rPr>
        <w:t xml:space="preserve"> aj prípadní prizvaní účastníci zasadnutia </w:t>
      </w:r>
      <w:r w:rsidR="00CC251B">
        <w:rPr>
          <w:rFonts w:eastAsiaTheme="minorHAnsi"/>
          <w:lang w:eastAsia="en-US"/>
        </w:rPr>
        <w:t xml:space="preserve">komisie </w:t>
      </w:r>
      <w:r w:rsidRPr="00CC1007">
        <w:rPr>
          <w:rFonts w:eastAsiaTheme="minorHAnsi"/>
          <w:lang w:eastAsia="en-US"/>
        </w:rPr>
        <w:t>zachovávať mlčanlivosť, nebudú ich ďalej poskytovať a ani akýmkoľvek spôsobom zverejňovať.</w:t>
      </w:r>
    </w:p>
    <w:p w14:paraId="1E54B053" w14:textId="6CCB8CFB" w:rsidR="00150FC8" w:rsidRDefault="00150FC8" w:rsidP="00691090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 xml:space="preserve">Dôverné informácie využijú výlučne pre účely hodnotenia projektu </w:t>
      </w:r>
      <w:r w:rsidR="00CC251B">
        <w:rPr>
          <w:rFonts w:eastAsiaTheme="minorHAnsi"/>
          <w:lang w:eastAsia="en-US"/>
        </w:rPr>
        <w:t xml:space="preserve">a stanovenia poradia návrhov </w:t>
      </w:r>
      <w:r w:rsidRPr="00CC1007">
        <w:rPr>
          <w:rFonts w:eastAsiaTheme="minorHAnsi"/>
          <w:lang w:eastAsia="en-US"/>
        </w:rPr>
        <w:t>a neposkytnú ich žiadnej tretej strane.</w:t>
      </w:r>
    </w:p>
    <w:p w14:paraId="57EC5D70" w14:textId="4B32F186" w:rsidR="00877854" w:rsidRPr="00CC1007" w:rsidRDefault="00877854" w:rsidP="00691090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Konfliktom záujmov sa na účely tohto štatútu a rokovacieho poriadku komisie rozumie situácia, ktorá môže ohroziť nestrannosť, objektivitu a nezávislosť v posudzovaní projektového návrhu</w:t>
      </w:r>
      <w:r w:rsidR="00467B35">
        <w:rPr>
          <w:rFonts w:eastAsiaTheme="minorHAnsi"/>
          <w:lang w:eastAsia="en-US"/>
        </w:rPr>
        <w:t xml:space="preserve"> alebo inej činnosti komisie</w:t>
      </w:r>
      <w:r>
        <w:rPr>
          <w:rFonts w:eastAsiaTheme="minorHAnsi"/>
          <w:lang w:eastAsia="en-US"/>
        </w:rPr>
        <w:t>.</w:t>
      </w:r>
    </w:p>
    <w:p w14:paraId="31FD173A" w14:textId="30EC90A8" w:rsidR="00150FC8" w:rsidRPr="00D8118F" w:rsidRDefault="00150FC8" w:rsidP="00751DDA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>V prípade, ak je člen komisie v konflikte záujmov s</w:t>
      </w:r>
      <w:r w:rsidR="00B732B7">
        <w:rPr>
          <w:rFonts w:eastAsiaTheme="minorHAnsi"/>
          <w:lang w:eastAsia="en-US"/>
        </w:rPr>
        <w:t> predkladateľom projektového návrhu</w:t>
      </w:r>
      <w:r w:rsidRPr="00CC1007">
        <w:rPr>
          <w:rFonts w:eastAsiaTheme="minorHAnsi"/>
          <w:lang w:eastAsia="en-US"/>
        </w:rPr>
        <w:t xml:space="preserve"> (napríklad z dôvodu totožnosti pracoviska, projektovej a publikačnej spolupráce, rodinného </w:t>
      </w:r>
      <w:r w:rsidR="00877854">
        <w:rPr>
          <w:rFonts w:eastAsiaTheme="minorHAnsi"/>
          <w:lang w:eastAsia="en-US"/>
        </w:rPr>
        <w:t xml:space="preserve">alebo iného blízkeho osobného </w:t>
      </w:r>
      <w:r w:rsidRPr="00CC1007">
        <w:rPr>
          <w:rFonts w:eastAsiaTheme="minorHAnsi"/>
          <w:lang w:eastAsia="en-US"/>
        </w:rPr>
        <w:t xml:space="preserve">vzťahu), je povinný bezodkladne informovať predsedu a tajomníka komisie (v prípade </w:t>
      </w:r>
      <w:r w:rsidR="00CB3AAF">
        <w:rPr>
          <w:rFonts w:eastAsiaTheme="minorHAnsi"/>
          <w:lang w:eastAsia="en-US"/>
        </w:rPr>
        <w:t xml:space="preserve">konfliktu záujmu </w:t>
      </w:r>
      <w:r w:rsidRPr="00CC1007">
        <w:rPr>
          <w:rFonts w:eastAsiaTheme="minorHAnsi"/>
          <w:lang w:eastAsia="en-US"/>
        </w:rPr>
        <w:t xml:space="preserve">predsedu </w:t>
      </w:r>
      <w:r w:rsidR="00CB3AAF">
        <w:rPr>
          <w:rFonts w:eastAsiaTheme="minorHAnsi"/>
          <w:lang w:eastAsia="en-US"/>
        </w:rPr>
        <w:t xml:space="preserve">komisie tento informuje </w:t>
      </w:r>
      <w:r w:rsidRPr="00CC1007">
        <w:rPr>
          <w:rFonts w:eastAsiaTheme="minorHAnsi"/>
          <w:lang w:eastAsia="en-US"/>
        </w:rPr>
        <w:t>tajomníka komisie) a bude vylúčený z</w:t>
      </w:r>
      <w:r w:rsidR="009B32A1" w:rsidRPr="00CC1007">
        <w:rPr>
          <w:rFonts w:eastAsiaTheme="minorHAnsi"/>
          <w:lang w:eastAsia="en-US"/>
        </w:rPr>
        <w:t> </w:t>
      </w:r>
      <w:r w:rsidR="00A0086A" w:rsidRPr="00CC1007">
        <w:rPr>
          <w:rFonts w:eastAsiaTheme="minorHAnsi"/>
          <w:lang w:eastAsia="en-US"/>
        </w:rPr>
        <w:t>hlasovania</w:t>
      </w:r>
      <w:r w:rsidR="009B32A1" w:rsidRPr="00CC1007">
        <w:rPr>
          <w:rFonts w:eastAsiaTheme="minorHAnsi"/>
          <w:lang w:eastAsia="en-US"/>
        </w:rPr>
        <w:t xml:space="preserve"> o danom návrhu projektu.</w:t>
      </w:r>
      <w:r w:rsidRPr="00CC1007">
        <w:rPr>
          <w:rFonts w:eastAsiaTheme="minorHAnsi"/>
          <w:lang w:eastAsia="en-US"/>
        </w:rPr>
        <w:t xml:space="preserve"> </w:t>
      </w:r>
      <w:r w:rsidR="00B732B7">
        <w:rPr>
          <w:rFonts w:eastAsiaTheme="minorHAnsi"/>
          <w:lang w:eastAsia="en-US"/>
        </w:rPr>
        <w:t>Tajomník informuje o</w:t>
      </w:r>
      <w:r w:rsidR="001E4C8F">
        <w:rPr>
          <w:rFonts w:eastAsiaTheme="minorHAnsi"/>
          <w:lang w:eastAsia="en-US"/>
        </w:rPr>
        <w:t xml:space="preserve"> svojom </w:t>
      </w:r>
      <w:r w:rsidR="00B732B7">
        <w:rPr>
          <w:rFonts w:eastAsiaTheme="minorHAnsi"/>
          <w:lang w:eastAsia="en-US"/>
        </w:rPr>
        <w:t>konflikte záujmu predsedu komisie</w:t>
      </w:r>
      <w:r w:rsidR="00D8118F">
        <w:rPr>
          <w:rFonts w:eastAsiaTheme="minorHAnsi"/>
          <w:lang w:eastAsia="en-US"/>
        </w:rPr>
        <w:t>, ktorý následne poverí príslušnými úlohami iného pracovníka Odboru medzinárodnej spolupráce Úradu SAV.</w:t>
      </w:r>
    </w:p>
    <w:p w14:paraId="5570D2F4" w14:textId="3E630B6A" w:rsidR="00150FC8" w:rsidRDefault="00150FC8" w:rsidP="00691090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CC1007">
        <w:rPr>
          <w:rFonts w:eastAsiaTheme="minorHAnsi"/>
          <w:lang w:eastAsia="en-US"/>
        </w:rPr>
        <w:t xml:space="preserve">Ak je predseda komisie v konflikte záujmov, vzdá sa </w:t>
      </w:r>
      <w:r w:rsidR="00F47230">
        <w:rPr>
          <w:rFonts w:eastAsiaTheme="minorHAnsi"/>
          <w:lang w:eastAsia="en-US"/>
        </w:rPr>
        <w:t>hlasovania</w:t>
      </w:r>
      <w:r w:rsidR="00CC251B">
        <w:rPr>
          <w:rFonts w:eastAsiaTheme="minorHAnsi"/>
          <w:lang w:eastAsia="en-US"/>
        </w:rPr>
        <w:t xml:space="preserve"> o</w:t>
      </w:r>
      <w:r w:rsidRPr="00CC1007">
        <w:rPr>
          <w:rFonts w:eastAsiaTheme="minorHAnsi"/>
          <w:lang w:eastAsia="en-US"/>
        </w:rPr>
        <w:t xml:space="preserve"> návrhu projektu</w:t>
      </w:r>
      <w:r w:rsidR="00691090">
        <w:rPr>
          <w:rFonts w:eastAsiaTheme="minorHAnsi"/>
          <w:lang w:eastAsia="en-US"/>
        </w:rPr>
        <w:t>.</w:t>
      </w:r>
    </w:p>
    <w:p w14:paraId="49F98EBA" w14:textId="60DC804E" w:rsidR="00071D22" w:rsidRPr="00FF3969" w:rsidRDefault="008C2B90" w:rsidP="00FF3969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FF3969">
        <w:rPr>
          <w:rFonts w:eastAsiaTheme="minorHAnsi"/>
          <w:lang w:eastAsia="en-US"/>
        </w:rPr>
        <w:t>Panel hodnotiteľov</w:t>
      </w:r>
      <w:r w:rsidR="00D874D5">
        <w:rPr>
          <w:rFonts w:eastAsiaTheme="minorHAnsi"/>
          <w:lang w:eastAsia="en-US"/>
        </w:rPr>
        <w:t xml:space="preserve"> </w:t>
      </w:r>
      <w:r w:rsidRPr="00FF3969">
        <w:rPr>
          <w:rFonts w:eastAsiaTheme="minorHAnsi"/>
          <w:lang w:eastAsia="en-US"/>
        </w:rPr>
        <w:t xml:space="preserve">mobilitných projektov pozostáva z odborníkov pôsobiacich vo verejných výskumných inštitúciách v zakladateľskej </w:t>
      </w:r>
      <w:r w:rsidR="00BD3FAE" w:rsidRPr="00FF3969">
        <w:rPr>
          <w:rFonts w:eastAsiaTheme="minorHAnsi"/>
          <w:lang w:eastAsia="en-US"/>
        </w:rPr>
        <w:t xml:space="preserve">pôsobnosti </w:t>
      </w:r>
      <w:r w:rsidRPr="00FF3969">
        <w:rPr>
          <w:rFonts w:eastAsiaTheme="minorHAnsi"/>
          <w:lang w:eastAsia="en-US"/>
        </w:rPr>
        <w:t>SAV, ktorí zastupujú hlavné vedecké oblasti</w:t>
      </w:r>
      <w:r w:rsidR="00340693">
        <w:rPr>
          <w:rFonts w:eastAsiaTheme="minorHAnsi"/>
          <w:lang w:eastAsia="en-US"/>
        </w:rPr>
        <w:t>.</w:t>
      </w:r>
      <w:r w:rsidR="00D874D5">
        <w:rPr>
          <w:rFonts w:eastAsiaTheme="minorHAnsi"/>
          <w:lang w:eastAsia="en-US"/>
        </w:rPr>
        <w:t xml:space="preserve"> </w:t>
      </w:r>
      <w:r w:rsidR="00EA50D5" w:rsidRPr="00EA50D5">
        <w:rPr>
          <w:rFonts w:eastAsiaTheme="minorHAnsi"/>
          <w:lang w:eastAsia="en-US"/>
        </w:rPr>
        <w:t>Členov panelu navrhujú členovia Komisie SAV pre zahraničné styky,</w:t>
      </w:r>
      <w:r w:rsidR="00D874D5">
        <w:rPr>
          <w:rFonts w:eastAsiaTheme="minorHAnsi"/>
          <w:lang w:eastAsia="en-US"/>
        </w:rPr>
        <w:t xml:space="preserve"> </w:t>
      </w:r>
      <w:r w:rsidR="00EA50D5" w:rsidRPr="00EA50D5">
        <w:rPr>
          <w:rFonts w:eastAsiaTheme="minorHAnsi"/>
          <w:lang w:eastAsia="en-US"/>
        </w:rPr>
        <w:t>prípadne podpredsedovia jednotlivých oddelení vied, pričom do funkcie ich vymenúva podpredsedníčka SAV pre zahraničné vzťahy.</w:t>
      </w:r>
    </w:p>
    <w:p w14:paraId="73E58094" w14:textId="5F92CA48" w:rsidR="00B66A67" w:rsidRPr="00FF3969" w:rsidRDefault="00EA50D5" w:rsidP="00FF3969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FF3969">
        <w:rPr>
          <w:rFonts w:eastAsiaTheme="minorHAnsi"/>
          <w:lang w:eastAsia="en-US"/>
        </w:rPr>
        <w:t>Externí hodnotitelia sú experti v oblasti, do ktorej spadá predložený projektový návrh, pričom nepôsobia vo verejných výskumných inštitúciách v zakladateľskej pôsobnosti SAV.</w:t>
      </w:r>
      <w:r w:rsidRPr="00FF3969" w:rsidDel="00EA50D5">
        <w:rPr>
          <w:rFonts w:eastAsiaTheme="minorHAnsi"/>
          <w:lang w:eastAsia="en-US"/>
        </w:rPr>
        <w:t xml:space="preserve"> </w:t>
      </w:r>
    </w:p>
    <w:p w14:paraId="59163423" w14:textId="1D671356" w:rsidR="00B66A67" w:rsidRPr="00FF3969" w:rsidRDefault="00B66A67" w:rsidP="00FF3969">
      <w:pPr>
        <w:numPr>
          <w:ilvl w:val="0"/>
          <w:numId w:val="22"/>
        </w:numPr>
        <w:spacing w:after="120" w:line="276" w:lineRule="auto"/>
        <w:ind w:left="357" w:hanging="357"/>
        <w:jc w:val="both"/>
        <w:rPr>
          <w:rFonts w:eastAsiaTheme="minorHAnsi"/>
          <w:lang w:eastAsia="en-US"/>
        </w:rPr>
      </w:pPr>
      <w:r w:rsidRPr="00FF3969">
        <w:rPr>
          <w:rFonts w:eastAsiaTheme="minorHAnsi"/>
          <w:lang w:eastAsia="en-US"/>
        </w:rPr>
        <w:t xml:space="preserve">Hodnotitelia </w:t>
      </w:r>
      <w:r w:rsidR="00EA50D5" w:rsidRPr="00FF3969">
        <w:rPr>
          <w:rFonts w:eastAsiaTheme="minorHAnsi"/>
          <w:lang w:eastAsia="en-US"/>
        </w:rPr>
        <w:t>sú povinní vykonávať</w:t>
      </w:r>
      <w:r w:rsidRPr="00FF3969">
        <w:rPr>
          <w:rFonts w:eastAsiaTheme="minorHAnsi"/>
          <w:lang w:eastAsia="en-US"/>
        </w:rPr>
        <w:t xml:space="preserve"> hodnotenie projektových návrhov čestným, nezaujatým, zodpovedným a nestranným spôsobom. </w:t>
      </w:r>
    </w:p>
    <w:p w14:paraId="48CFE574" w14:textId="2187D07D" w:rsidR="00B93EB2" w:rsidRPr="00CC1007" w:rsidRDefault="00B93EB2" w:rsidP="00691090">
      <w:pPr>
        <w:pStyle w:val="Nadpis2"/>
        <w:spacing w:line="276" w:lineRule="auto"/>
        <w:rPr>
          <w:b w:val="0"/>
          <w:bCs/>
        </w:rPr>
      </w:pPr>
      <w:r w:rsidRPr="00CC1007">
        <w:rPr>
          <w:bCs/>
        </w:rPr>
        <w:t xml:space="preserve">Článok </w:t>
      </w:r>
      <w:r w:rsidR="0057115D" w:rsidRPr="00CC1007">
        <w:rPr>
          <w:bCs/>
        </w:rPr>
        <w:t>IV</w:t>
      </w:r>
    </w:p>
    <w:p w14:paraId="7658128A" w14:textId="77777777" w:rsidR="00B93EB2" w:rsidRPr="00CC1007" w:rsidRDefault="00B93EB2" w:rsidP="00691090">
      <w:pPr>
        <w:pStyle w:val="Nadpis2"/>
        <w:spacing w:line="276" w:lineRule="auto"/>
        <w:rPr>
          <w:b w:val="0"/>
          <w:bCs/>
        </w:rPr>
      </w:pPr>
      <w:r w:rsidRPr="00CC1007">
        <w:rPr>
          <w:bCs/>
        </w:rPr>
        <w:t>Záverečné ustanovenia</w:t>
      </w:r>
    </w:p>
    <w:p w14:paraId="172C0A00" w14:textId="190F0CC0" w:rsidR="00B93EB2" w:rsidRPr="00CC1007" w:rsidRDefault="00B93EB2" w:rsidP="009F4977">
      <w:pPr>
        <w:pStyle w:val="Odsekzoznamu"/>
        <w:numPr>
          <w:ilvl w:val="0"/>
          <w:numId w:val="26"/>
        </w:numPr>
        <w:spacing w:before="120" w:after="120" w:line="276" w:lineRule="auto"/>
        <w:ind w:left="426" w:hanging="426"/>
        <w:jc w:val="both"/>
      </w:pPr>
      <w:r w:rsidRPr="00CC1007">
        <w:t xml:space="preserve">Tento štatút </w:t>
      </w:r>
      <w:r w:rsidR="00877854">
        <w:t xml:space="preserve">a rokovací poriadok komisie </w:t>
      </w:r>
      <w:r w:rsidR="0057115D" w:rsidRPr="00CC1007">
        <w:t>schválilo</w:t>
      </w:r>
      <w:r w:rsidRPr="00CC1007">
        <w:t xml:space="preserve"> Predsedníctv</w:t>
      </w:r>
      <w:r w:rsidR="0057115D" w:rsidRPr="00CC1007">
        <w:t>o</w:t>
      </w:r>
      <w:r w:rsidRPr="00CC1007">
        <w:t xml:space="preserve"> SAV </w:t>
      </w:r>
      <w:r w:rsidR="0057115D" w:rsidRPr="00CC1007">
        <w:t xml:space="preserve">na svojom zasadnutí </w:t>
      </w:r>
      <w:r w:rsidRPr="00CC1007">
        <w:t xml:space="preserve">dňa </w:t>
      </w:r>
      <w:r w:rsidR="00221D66" w:rsidRPr="00CC1007">
        <w:t>1</w:t>
      </w:r>
      <w:r w:rsidR="00071D22">
        <w:t>1</w:t>
      </w:r>
      <w:r w:rsidR="00221D66" w:rsidRPr="00CC1007">
        <w:t xml:space="preserve">. </w:t>
      </w:r>
      <w:r w:rsidR="00071D22">
        <w:t>6</w:t>
      </w:r>
      <w:r w:rsidR="00221D66" w:rsidRPr="00CC1007">
        <w:t>.</w:t>
      </w:r>
      <w:r w:rsidR="00D874D5">
        <w:t xml:space="preserve"> </w:t>
      </w:r>
      <w:r w:rsidR="00221D66" w:rsidRPr="00CC1007">
        <w:t>202</w:t>
      </w:r>
      <w:r w:rsidR="00071D22">
        <w:t>6</w:t>
      </w:r>
      <w:r w:rsidR="00B62939" w:rsidRPr="00CC1007">
        <w:t xml:space="preserve"> s</w:t>
      </w:r>
      <w:r w:rsidR="00C14D55" w:rsidRPr="00CC1007">
        <w:t> </w:t>
      </w:r>
      <w:r w:rsidR="00B62939" w:rsidRPr="00CC1007">
        <w:t>účinnosťou</w:t>
      </w:r>
      <w:r w:rsidR="00C14D55" w:rsidRPr="00CC1007">
        <w:t xml:space="preserve"> dňom nasledujúcim po dni zverejnenia na webovom sídle SA</w:t>
      </w:r>
      <w:r w:rsidR="00DA2B16">
        <w:t>V</w:t>
      </w:r>
      <w:r w:rsidR="00C14D55" w:rsidRPr="00CC1007">
        <w:t xml:space="preserve">. Zároveň </w:t>
      </w:r>
      <w:r w:rsidR="0020004C" w:rsidRPr="00CC1007">
        <w:t>sa ruší platnosť štatútu a rokovacieho poriadku komisie</w:t>
      </w:r>
      <w:r w:rsidR="00A6606E">
        <w:t xml:space="preserve"> </w:t>
      </w:r>
      <w:r w:rsidR="0020004C" w:rsidRPr="00CC1007">
        <w:t xml:space="preserve">schváleného Predsedníctvom SAV dňa </w:t>
      </w:r>
      <w:r w:rsidR="00071D22">
        <w:t>14</w:t>
      </w:r>
      <w:r w:rsidR="0020004C" w:rsidRPr="00CC1007">
        <w:t>. 8. 202</w:t>
      </w:r>
      <w:r w:rsidR="00071D22">
        <w:t>5</w:t>
      </w:r>
      <w:r w:rsidR="0020004C" w:rsidRPr="00CC1007">
        <w:t>.</w:t>
      </w:r>
    </w:p>
    <w:p w14:paraId="2EEBE34E" w14:textId="77777777" w:rsidR="004742D0" w:rsidRPr="00CC1007" w:rsidRDefault="004742D0" w:rsidP="00691090">
      <w:pPr>
        <w:spacing w:line="276" w:lineRule="auto"/>
        <w:ind w:left="720"/>
      </w:pPr>
    </w:p>
    <w:p w14:paraId="26042789" w14:textId="251902ED" w:rsidR="00FF3969" w:rsidRPr="004742D0" w:rsidRDefault="00CB166C" w:rsidP="004742D0">
      <w:pPr>
        <w:spacing w:line="276" w:lineRule="auto"/>
        <w:ind w:left="4248"/>
      </w:pPr>
      <w:r w:rsidRPr="00FF3969">
        <w:t xml:space="preserve">   </w:t>
      </w:r>
      <w:r w:rsidR="004742D0">
        <w:t xml:space="preserve">                  </w:t>
      </w:r>
      <w:r w:rsidR="00167E2F" w:rsidRPr="00FF3969">
        <w:t>Mgr. Martin Venhart, DrSc.</w:t>
      </w:r>
    </w:p>
    <w:p w14:paraId="5F3B3719" w14:textId="4A6FE3BA" w:rsidR="00CB166C" w:rsidRPr="00CC1007" w:rsidRDefault="00CB166C" w:rsidP="00691090">
      <w:pPr>
        <w:spacing w:line="276" w:lineRule="auto"/>
        <w:ind w:left="4248"/>
      </w:pPr>
      <w:r w:rsidRPr="00CC1007">
        <w:t xml:space="preserve">              </w:t>
      </w:r>
      <w:r w:rsidR="004742D0">
        <w:t xml:space="preserve">               </w:t>
      </w:r>
      <w:r w:rsidRPr="00CC1007">
        <w:t xml:space="preserve">  </w:t>
      </w:r>
      <w:r w:rsidR="00FF3969">
        <w:t>p</w:t>
      </w:r>
      <w:r w:rsidRPr="00CC1007">
        <w:t>redseda SAV</w:t>
      </w:r>
    </w:p>
    <w:p w14:paraId="709AEB78" w14:textId="69D00336" w:rsidR="00B93EB2" w:rsidRPr="00B95E05" w:rsidRDefault="00B95E05" w:rsidP="00691090">
      <w:pPr>
        <w:spacing w:line="276" w:lineRule="auto"/>
      </w:pPr>
      <w:r w:rsidRPr="00B95E05">
        <w:t>V Bratislave,</w:t>
      </w:r>
      <w:r w:rsidR="00A34AE7">
        <w:t xml:space="preserve"> 24. 6. 2026</w:t>
      </w:r>
    </w:p>
    <w:sectPr w:rsidR="00B93EB2" w:rsidRPr="00B95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11A09" w14:textId="77777777" w:rsidR="00814C9E" w:rsidRDefault="00814C9E" w:rsidP="004742D0">
      <w:r>
        <w:separator/>
      </w:r>
    </w:p>
  </w:endnote>
  <w:endnote w:type="continuationSeparator" w:id="0">
    <w:p w14:paraId="078AC956" w14:textId="77777777" w:rsidR="00814C9E" w:rsidRDefault="00814C9E" w:rsidP="00474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5E7EA" w14:textId="77777777" w:rsidR="00814C9E" w:rsidRDefault="00814C9E" w:rsidP="004742D0">
      <w:r>
        <w:separator/>
      </w:r>
    </w:p>
  </w:footnote>
  <w:footnote w:type="continuationSeparator" w:id="0">
    <w:p w14:paraId="4AED5912" w14:textId="77777777" w:rsidR="00814C9E" w:rsidRDefault="00814C9E" w:rsidP="00474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75E6C"/>
    <w:multiLevelType w:val="hybridMultilevel"/>
    <w:tmpl w:val="65CE0876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D054D2FC">
      <w:start w:val="3"/>
      <w:numFmt w:val="bullet"/>
      <w:lvlText w:val="-"/>
      <w:lvlJc w:val="left"/>
      <w:pPr>
        <w:tabs>
          <w:tab w:val="num" w:pos="1305"/>
        </w:tabs>
        <w:ind w:left="1305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" w15:restartNumberingAfterBreak="0">
    <w:nsid w:val="141A528D"/>
    <w:multiLevelType w:val="hybridMultilevel"/>
    <w:tmpl w:val="6E5A018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72F91"/>
    <w:multiLevelType w:val="hybridMultilevel"/>
    <w:tmpl w:val="7B92296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A696DD1"/>
    <w:multiLevelType w:val="hybridMultilevel"/>
    <w:tmpl w:val="729C2504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AC0254"/>
    <w:multiLevelType w:val="hybridMultilevel"/>
    <w:tmpl w:val="FC584FE4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041B0019" w:tentative="1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9A353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7806F18"/>
    <w:multiLevelType w:val="hybridMultilevel"/>
    <w:tmpl w:val="860E5C7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242B89"/>
    <w:multiLevelType w:val="hybridMultilevel"/>
    <w:tmpl w:val="E67A934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046D34"/>
    <w:multiLevelType w:val="hybridMultilevel"/>
    <w:tmpl w:val="4EF8E1F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E51D23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4E957CDF"/>
    <w:multiLevelType w:val="hybridMultilevel"/>
    <w:tmpl w:val="790AF2A4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D054D2FC">
      <w:start w:val="3"/>
      <w:numFmt w:val="bullet"/>
      <w:lvlText w:val="-"/>
      <w:lvlJc w:val="left"/>
      <w:pPr>
        <w:tabs>
          <w:tab w:val="num" w:pos="1305"/>
        </w:tabs>
        <w:ind w:left="1305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1" w15:restartNumberingAfterBreak="0">
    <w:nsid w:val="55107BB0"/>
    <w:multiLevelType w:val="hybridMultilevel"/>
    <w:tmpl w:val="70501964"/>
    <w:lvl w:ilvl="0" w:tplc="041B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2" w15:restartNumberingAfterBreak="0">
    <w:nsid w:val="5AE95857"/>
    <w:multiLevelType w:val="hybridMultilevel"/>
    <w:tmpl w:val="2CE23D64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00062"/>
    <w:multiLevelType w:val="hybridMultilevel"/>
    <w:tmpl w:val="3678F096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F10A80"/>
    <w:multiLevelType w:val="hybridMultilevel"/>
    <w:tmpl w:val="E5B6074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E2E7C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60945810"/>
    <w:multiLevelType w:val="hybridMultilevel"/>
    <w:tmpl w:val="254AE4F6"/>
    <w:lvl w:ilvl="0" w:tplc="1F208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E1520F"/>
    <w:multiLevelType w:val="hybridMultilevel"/>
    <w:tmpl w:val="7B968CC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F117CC"/>
    <w:multiLevelType w:val="hybridMultilevel"/>
    <w:tmpl w:val="289C36CC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8A7FE0"/>
    <w:multiLevelType w:val="hybridMultilevel"/>
    <w:tmpl w:val="2E46A1A6"/>
    <w:lvl w:ilvl="0" w:tplc="2D04607E">
      <w:start w:val="1"/>
      <w:numFmt w:val="lowerLetter"/>
      <w:lvlText w:val="%1)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D054D2FC">
      <w:start w:val="3"/>
      <w:numFmt w:val="bullet"/>
      <w:lvlText w:val="-"/>
      <w:lvlJc w:val="left"/>
      <w:pPr>
        <w:tabs>
          <w:tab w:val="num" w:pos="1305"/>
        </w:tabs>
        <w:ind w:left="1305" w:hanging="360"/>
      </w:pPr>
      <w:rPr>
        <w:rFonts w:ascii="Times New Roman" w:eastAsia="Times New Roman" w:hAnsi="Times New Roman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0" w15:restartNumberingAfterBreak="0">
    <w:nsid w:val="6EFC07DE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F491B8F"/>
    <w:multiLevelType w:val="hybridMultilevel"/>
    <w:tmpl w:val="9AF679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7">
      <w:start w:val="1"/>
      <w:numFmt w:val="lowerLetter"/>
      <w:lvlText w:val="%2)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9E71BF"/>
    <w:multiLevelType w:val="hybridMultilevel"/>
    <w:tmpl w:val="07468B64"/>
    <w:lvl w:ilvl="0" w:tplc="1F208EB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0C4292"/>
    <w:multiLevelType w:val="multilevel"/>
    <w:tmpl w:val="0B5C1702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BD5B89"/>
    <w:multiLevelType w:val="hybridMultilevel"/>
    <w:tmpl w:val="E7DA1C34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3E66C2"/>
    <w:multiLevelType w:val="hybridMultilevel"/>
    <w:tmpl w:val="B76AE4CE"/>
    <w:lvl w:ilvl="0" w:tplc="041B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AE325F"/>
    <w:multiLevelType w:val="hybridMultilevel"/>
    <w:tmpl w:val="68FE51CE"/>
    <w:lvl w:ilvl="0" w:tplc="041B0011">
      <w:start w:val="1"/>
      <w:numFmt w:val="decimal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2095125">
    <w:abstractNumId w:val="16"/>
  </w:num>
  <w:num w:numId="2" w16cid:durableId="1748722580">
    <w:abstractNumId w:val="19"/>
  </w:num>
  <w:num w:numId="3" w16cid:durableId="1220358862">
    <w:abstractNumId w:val="25"/>
  </w:num>
  <w:num w:numId="4" w16cid:durableId="109904043">
    <w:abstractNumId w:val="11"/>
  </w:num>
  <w:num w:numId="5" w16cid:durableId="386342190">
    <w:abstractNumId w:val="6"/>
  </w:num>
  <w:num w:numId="6" w16cid:durableId="2048527156">
    <w:abstractNumId w:val="24"/>
  </w:num>
  <w:num w:numId="7" w16cid:durableId="1984846999">
    <w:abstractNumId w:val="13"/>
  </w:num>
  <w:num w:numId="8" w16cid:durableId="241262236">
    <w:abstractNumId w:val="8"/>
  </w:num>
  <w:num w:numId="9" w16cid:durableId="414401037">
    <w:abstractNumId w:val="14"/>
  </w:num>
  <w:num w:numId="10" w16cid:durableId="955791771">
    <w:abstractNumId w:val="21"/>
  </w:num>
  <w:num w:numId="11" w16cid:durableId="262035307">
    <w:abstractNumId w:val="10"/>
  </w:num>
  <w:num w:numId="12" w16cid:durableId="975186403">
    <w:abstractNumId w:val="0"/>
  </w:num>
  <w:num w:numId="13" w16cid:durableId="883254384">
    <w:abstractNumId w:val="1"/>
  </w:num>
  <w:num w:numId="14" w16cid:durableId="744181645">
    <w:abstractNumId w:val="22"/>
  </w:num>
  <w:num w:numId="15" w16cid:durableId="2066836481">
    <w:abstractNumId w:val="23"/>
  </w:num>
  <w:num w:numId="16" w16cid:durableId="1782988834">
    <w:abstractNumId w:val="7"/>
  </w:num>
  <w:num w:numId="17" w16cid:durableId="926578515">
    <w:abstractNumId w:val="17"/>
  </w:num>
  <w:num w:numId="18" w16cid:durableId="1610310922">
    <w:abstractNumId w:val="4"/>
  </w:num>
  <w:num w:numId="19" w16cid:durableId="1577200201">
    <w:abstractNumId w:val="2"/>
  </w:num>
  <w:num w:numId="20" w16cid:durableId="574390128">
    <w:abstractNumId w:val="9"/>
  </w:num>
  <w:num w:numId="21" w16cid:durableId="637222115">
    <w:abstractNumId w:val="5"/>
  </w:num>
  <w:num w:numId="22" w16cid:durableId="413552593">
    <w:abstractNumId w:val="15"/>
  </w:num>
  <w:num w:numId="23" w16cid:durableId="1152210690">
    <w:abstractNumId w:val="20"/>
  </w:num>
  <w:num w:numId="24" w16cid:durableId="55933359">
    <w:abstractNumId w:val="3"/>
  </w:num>
  <w:num w:numId="25" w16cid:durableId="1854757529">
    <w:abstractNumId w:val="18"/>
  </w:num>
  <w:num w:numId="26" w16cid:durableId="831606919">
    <w:abstractNumId w:val="12"/>
  </w:num>
  <w:num w:numId="27" w16cid:durableId="173102986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D81"/>
    <w:rsid w:val="000163B3"/>
    <w:rsid w:val="00060C67"/>
    <w:rsid w:val="00071D22"/>
    <w:rsid w:val="00082892"/>
    <w:rsid w:val="00086421"/>
    <w:rsid w:val="000C4C20"/>
    <w:rsid w:val="0010140E"/>
    <w:rsid w:val="001109FF"/>
    <w:rsid w:val="00115D64"/>
    <w:rsid w:val="001309C0"/>
    <w:rsid w:val="00150FC8"/>
    <w:rsid w:val="00154BBA"/>
    <w:rsid w:val="001666E4"/>
    <w:rsid w:val="00167E2F"/>
    <w:rsid w:val="0017666A"/>
    <w:rsid w:val="001824AC"/>
    <w:rsid w:val="001A74DE"/>
    <w:rsid w:val="001C2D9E"/>
    <w:rsid w:val="001E4C8F"/>
    <w:rsid w:val="001E7D56"/>
    <w:rsid w:val="0020004C"/>
    <w:rsid w:val="00213A53"/>
    <w:rsid w:val="00221D66"/>
    <w:rsid w:val="00256F56"/>
    <w:rsid w:val="00271C4F"/>
    <w:rsid w:val="002A402E"/>
    <w:rsid w:val="002A6ED7"/>
    <w:rsid w:val="002B75F8"/>
    <w:rsid w:val="002E21D9"/>
    <w:rsid w:val="002E7B89"/>
    <w:rsid w:val="00302E52"/>
    <w:rsid w:val="00315C89"/>
    <w:rsid w:val="0031689A"/>
    <w:rsid w:val="00340693"/>
    <w:rsid w:val="00351C83"/>
    <w:rsid w:val="00375A79"/>
    <w:rsid w:val="00395890"/>
    <w:rsid w:val="003D4581"/>
    <w:rsid w:val="004464E4"/>
    <w:rsid w:val="00453C72"/>
    <w:rsid w:val="00455BD3"/>
    <w:rsid w:val="00462CD0"/>
    <w:rsid w:val="00467B35"/>
    <w:rsid w:val="004742D0"/>
    <w:rsid w:val="00482AF0"/>
    <w:rsid w:val="004A49D2"/>
    <w:rsid w:val="004D7EF8"/>
    <w:rsid w:val="004E2422"/>
    <w:rsid w:val="004F4F8A"/>
    <w:rsid w:val="00507E32"/>
    <w:rsid w:val="0051272B"/>
    <w:rsid w:val="00520831"/>
    <w:rsid w:val="00524AAE"/>
    <w:rsid w:val="005305ED"/>
    <w:rsid w:val="00534FFF"/>
    <w:rsid w:val="00536CFB"/>
    <w:rsid w:val="00540F67"/>
    <w:rsid w:val="00544167"/>
    <w:rsid w:val="005543AD"/>
    <w:rsid w:val="00562EAE"/>
    <w:rsid w:val="0057115D"/>
    <w:rsid w:val="0057428B"/>
    <w:rsid w:val="0058625E"/>
    <w:rsid w:val="005A086F"/>
    <w:rsid w:val="005B085E"/>
    <w:rsid w:val="005B245A"/>
    <w:rsid w:val="005B4B0D"/>
    <w:rsid w:val="005C647E"/>
    <w:rsid w:val="005D216D"/>
    <w:rsid w:val="005D2E30"/>
    <w:rsid w:val="005E4E9D"/>
    <w:rsid w:val="006259DC"/>
    <w:rsid w:val="00691090"/>
    <w:rsid w:val="006919E5"/>
    <w:rsid w:val="00694CF3"/>
    <w:rsid w:val="00696267"/>
    <w:rsid w:val="006B0541"/>
    <w:rsid w:val="0070545F"/>
    <w:rsid w:val="007068EE"/>
    <w:rsid w:val="0071073E"/>
    <w:rsid w:val="007167C6"/>
    <w:rsid w:val="00725C6F"/>
    <w:rsid w:val="007479E0"/>
    <w:rsid w:val="00751DDA"/>
    <w:rsid w:val="00762EBF"/>
    <w:rsid w:val="00770935"/>
    <w:rsid w:val="00797EB7"/>
    <w:rsid w:val="007B2C94"/>
    <w:rsid w:val="007D7876"/>
    <w:rsid w:val="00814C9E"/>
    <w:rsid w:val="00817298"/>
    <w:rsid w:val="008449A8"/>
    <w:rsid w:val="00854B3F"/>
    <w:rsid w:val="00856420"/>
    <w:rsid w:val="00877854"/>
    <w:rsid w:val="00881A49"/>
    <w:rsid w:val="008C2B90"/>
    <w:rsid w:val="008E68C0"/>
    <w:rsid w:val="00925838"/>
    <w:rsid w:val="00926986"/>
    <w:rsid w:val="00973BFB"/>
    <w:rsid w:val="00974E94"/>
    <w:rsid w:val="0097602C"/>
    <w:rsid w:val="00981B24"/>
    <w:rsid w:val="00992971"/>
    <w:rsid w:val="009B32A1"/>
    <w:rsid w:val="009E0C56"/>
    <w:rsid w:val="009F4977"/>
    <w:rsid w:val="009F6DE8"/>
    <w:rsid w:val="00A0086A"/>
    <w:rsid w:val="00A34AE7"/>
    <w:rsid w:val="00A44C0D"/>
    <w:rsid w:val="00A6606E"/>
    <w:rsid w:val="00A70854"/>
    <w:rsid w:val="00A84A42"/>
    <w:rsid w:val="00A85851"/>
    <w:rsid w:val="00AA675A"/>
    <w:rsid w:val="00AB14A2"/>
    <w:rsid w:val="00AD2420"/>
    <w:rsid w:val="00AE594F"/>
    <w:rsid w:val="00AF4109"/>
    <w:rsid w:val="00B2272B"/>
    <w:rsid w:val="00B62939"/>
    <w:rsid w:val="00B66A67"/>
    <w:rsid w:val="00B732B7"/>
    <w:rsid w:val="00B93B2A"/>
    <w:rsid w:val="00B93EB2"/>
    <w:rsid w:val="00B95E05"/>
    <w:rsid w:val="00B967AE"/>
    <w:rsid w:val="00BA79C7"/>
    <w:rsid w:val="00BB4B7E"/>
    <w:rsid w:val="00BC2C01"/>
    <w:rsid w:val="00BC591C"/>
    <w:rsid w:val="00BD2C70"/>
    <w:rsid w:val="00BD3FAE"/>
    <w:rsid w:val="00BD6071"/>
    <w:rsid w:val="00BF5895"/>
    <w:rsid w:val="00C113BD"/>
    <w:rsid w:val="00C12C4F"/>
    <w:rsid w:val="00C14D55"/>
    <w:rsid w:val="00C45F9C"/>
    <w:rsid w:val="00C705A7"/>
    <w:rsid w:val="00C7202B"/>
    <w:rsid w:val="00C77CB7"/>
    <w:rsid w:val="00C83359"/>
    <w:rsid w:val="00C94450"/>
    <w:rsid w:val="00CA162A"/>
    <w:rsid w:val="00CA3257"/>
    <w:rsid w:val="00CB0DC8"/>
    <w:rsid w:val="00CB166C"/>
    <w:rsid w:val="00CB358E"/>
    <w:rsid w:val="00CB3AAF"/>
    <w:rsid w:val="00CC1007"/>
    <w:rsid w:val="00CC251B"/>
    <w:rsid w:val="00CD29E3"/>
    <w:rsid w:val="00CD2B4D"/>
    <w:rsid w:val="00CE135B"/>
    <w:rsid w:val="00CE7163"/>
    <w:rsid w:val="00D20E4B"/>
    <w:rsid w:val="00D21D5B"/>
    <w:rsid w:val="00D54BB3"/>
    <w:rsid w:val="00D72114"/>
    <w:rsid w:val="00D752F5"/>
    <w:rsid w:val="00D8118F"/>
    <w:rsid w:val="00D874D5"/>
    <w:rsid w:val="00DA2B16"/>
    <w:rsid w:val="00DE74CE"/>
    <w:rsid w:val="00DF428F"/>
    <w:rsid w:val="00E14FAB"/>
    <w:rsid w:val="00E25AD2"/>
    <w:rsid w:val="00E4432E"/>
    <w:rsid w:val="00E4538B"/>
    <w:rsid w:val="00E56331"/>
    <w:rsid w:val="00E67916"/>
    <w:rsid w:val="00E76726"/>
    <w:rsid w:val="00E77C49"/>
    <w:rsid w:val="00E82D81"/>
    <w:rsid w:val="00E93307"/>
    <w:rsid w:val="00EA3F90"/>
    <w:rsid w:val="00EA50D5"/>
    <w:rsid w:val="00EC4FB6"/>
    <w:rsid w:val="00EF6A51"/>
    <w:rsid w:val="00F11419"/>
    <w:rsid w:val="00F14A8E"/>
    <w:rsid w:val="00F33331"/>
    <w:rsid w:val="00F47230"/>
    <w:rsid w:val="00F506F9"/>
    <w:rsid w:val="00F51A5B"/>
    <w:rsid w:val="00F52F87"/>
    <w:rsid w:val="00F70F5B"/>
    <w:rsid w:val="00F71675"/>
    <w:rsid w:val="00F73DCC"/>
    <w:rsid w:val="00F76861"/>
    <w:rsid w:val="00F80A1F"/>
    <w:rsid w:val="00F855A7"/>
    <w:rsid w:val="00F97E60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450889"/>
  <w15:chartTrackingRefBased/>
  <w15:docId w15:val="{8C243D9E-1AAF-9447-B429-54EFA44E6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0C4C20"/>
    <w:rPr>
      <w:sz w:val="24"/>
      <w:szCs w:val="24"/>
    </w:rPr>
  </w:style>
  <w:style w:type="paragraph" w:styleId="Nadpis1">
    <w:name w:val="heading 1"/>
    <w:basedOn w:val="Normlny"/>
    <w:next w:val="Normlny"/>
    <w:qFormat/>
    <w:rsid w:val="00B93EB2"/>
    <w:pPr>
      <w:keepNext/>
      <w:outlineLvl w:val="0"/>
    </w:pPr>
    <w:rPr>
      <w:sz w:val="28"/>
    </w:rPr>
  </w:style>
  <w:style w:type="paragraph" w:styleId="Nadpis2">
    <w:name w:val="heading 2"/>
    <w:basedOn w:val="Normlny"/>
    <w:next w:val="Normlny"/>
    <w:qFormat/>
    <w:rsid w:val="0010140E"/>
    <w:pPr>
      <w:keepNext/>
      <w:spacing w:after="120"/>
      <w:jc w:val="center"/>
      <w:outlineLvl w:val="1"/>
    </w:pPr>
    <w:rPr>
      <w:b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rsid w:val="00B93EB2"/>
    <w:pPr>
      <w:tabs>
        <w:tab w:val="center" w:pos="4536"/>
        <w:tab w:val="right" w:pos="9072"/>
      </w:tabs>
    </w:pPr>
    <w:rPr>
      <w:lang w:val="en-GB"/>
    </w:rPr>
  </w:style>
  <w:style w:type="paragraph" w:styleId="Zkladntext">
    <w:name w:val="Body Text"/>
    <w:basedOn w:val="Normlny"/>
    <w:rsid w:val="00B93EB2"/>
    <w:pPr>
      <w:jc w:val="both"/>
    </w:pPr>
    <w:rPr>
      <w:sz w:val="28"/>
      <w:lang w:val="en-GB"/>
    </w:rPr>
  </w:style>
  <w:style w:type="paragraph" w:styleId="Textbubliny">
    <w:name w:val="Balloon Text"/>
    <w:basedOn w:val="Normlny"/>
    <w:link w:val="TextbublinyChar"/>
    <w:rsid w:val="001824AC"/>
    <w:rPr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rsid w:val="001824AC"/>
    <w:rPr>
      <w:sz w:val="18"/>
      <w:szCs w:val="18"/>
    </w:rPr>
  </w:style>
  <w:style w:type="paragraph" w:styleId="Odsekzoznamu">
    <w:name w:val="List Paragraph"/>
    <w:basedOn w:val="Normlny"/>
    <w:uiPriority w:val="34"/>
    <w:qFormat/>
    <w:rsid w:val="00B93B2A"/>
    <w:pPr>
      <w:ind w:left="720"/>
      <w:contextualSpacing/>
    </w:pPr>
  </w:style>
  <w:style w:type="paragraph" w:styleId="Revzia">
    <w:name w:val="Revision"/>
    <w:hidden/>
    <w:uiPriority w:val="99"/>
    <w:semiHidden/>
    <w:rsid w:val="00CA162A"/>
    <w:rPr>
      <w:sz w:val="24"/>
      <w:szCs w:val="24"/>
    </w:rPr>
  </w:style>
  <w:style w:type="character" w:styleId="Odkaznakomentr">
    <w:name w:val="annotation reference"/>
    <w:basedOn w:val="Predvolenpsmoodseku"/>
    <w:rsid w:val="00CA162A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CA162A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rsid w:val="00CA162A"/>
  </w:style>
  <w:style w:type="paragraph" w:styleId="Predmetkomentra">
    <w:name w:val="annotation subject"/>
    <w:basedOn w:val="Textkomentra"/>
    <w:next w:val="Textkomentra"/>
    <w:link w:val="PredmetkomentraChar"/>
    <w:rsid w:val="00CA162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rsid w:val="00CA162A"/>
    <w:rPr>
      <w:b/>
      <w:bCs/>
    </w:rPr>
  </w:style>
  <w:style w:type="numbering" w:customStyle="1" w:styleId="Aktulnyzoznam1">
    <w:name w:val="Aktuálny zoznam1"/>
    <w:uiPriority w:val="99"/>
    <w:rsid w:val="0071073E"/>
    <w:pPr>
      <w:numPr>
        <w:numId w:val="15"/>
      </w:numPr>
    </w:pPr>
  </w:style>
  <w:style w:type="paragraph" w:styleId="Hlavika">
    <w:name w:val="header"/>
    <w:basedOn w:val="Normlny"/>
    <w:link w:val="HlavikaChar"/>
    <w:rsid w:val="004742D0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rsid w:val="004742D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C262A-A600-46FB-9493-77A09EF48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976</Words>
  <Characters>5568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Statut KZS-3</vt:lpstr>
    </vt:vector>
  </TitlesOfParts>
  <Company>USAV</Company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KZS-3</dc:title>
  <dc:subject/>
  <dc:creator>Usav-Smolkova</dc:creator>
  <cp:keywords/>
  <dc:description/>
  <cp:lastModifiedBy>Ľudmila Dolná</cp:lastModifiedBy>
  <cp:revision>3</cp:revision>
  <cp:lastPrinted>2026-05-29T07:51:00Z</cp:lastPrinted>
  <dcterms:created xsi:type="dcterms:W3CDTF">2026-06-24T11:04:00Z</dcterms:created>
  <dcterms:modified xsi:type="dcterms:W3CDTF">2026-06-24T11:04:00Z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12314efe-7c83-4f4c-8c7c-0071975fbd71</vt:lpwstr>
  </property>
</Properties>
</file>